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77" w:rsidRDefault="00C45E77" w:rsidP="00C45E77">
      <w:pPr>
        <w:spacing w:line="360" w:lineRule="auto"/>
        <w:jc w:val="center"/>
        <w:rPr>
          <w:rFonts w:ascii="Times New Roman" w:hAnsi="Times New Roman" w:cs="Times New Roman"/>
          <w:b/>
          <w:color w:val="000000"/>
          <w:sz w:val="24"/>
          <w:szCs w:val="24"/>
        </w:rPr>
      </w:pPr>
      <w:bookmarkStart w:id="0" w:name="_Hlk152544985"/>
      <w:r w:rsidRPr="00C45E77">
        <w:rPr>
          <w:rFonts w:ascii="Times New Roman" w:eastAsia="Calibri" w:hAnsi="Times New Roman" w:cs="Times New Roman"/>
          <w:b/>
          <w:bCs/>
          <w:sz w:val="24"/>
          <w:szCs w:val="24"/>
        </w:rPr>
        <w:t xml:space="preserve">Effect </w:t>
      </w:r>
      <w:r w:rsidRPr="00C45E77">
        <w:rPr>
          <w:rFonts w:ascii="Times New Roman" w:hAnsi="Times New Roman" w:cs="Times New Roman"/>
          <w:b/>
          <w:color w:val="000000"/>
          <w:sz w:val="24"/>
          <w:szCs w:val="24"/>
        </w:rPr>
        <w:t xml:space="preserve">of PAYE and other Internally Generated Revenue Taxes on Expenditure of Government in </w:t>
      </w:r>
      <w:r w:rsidRPr="00C45E77">
        <w:rPr>
          <w:rFonts w:ascii="Times New Roman" w:eastAsia="Calibri" w:hAnsi="Times New Roman" w:cs="Times New Roman"/>
          <w:b/>
          <w:bCs/>
          <w:sz w:val="24"/>
          <w:szCs w:val="24"/>
        </w:rPr>
        <w:t>Southwest State</w:t>
      </w:r>
      <w:r w:rsidRPr="00C45E77">
        <w:rPr>
          <w:rFonts w:ascii="Times New Roman" w:hAnsi="Times New Roman" w:cs="Times New Roman"/>
          <w:b/>
          <w:color w:val="000000"/>
          <w:sz w:val="24"/>
          <w:szCs w:val="24"/>
        </w:rPr>
        <w:t>, Nigeria</w:t>
      </w:r>
      <w:bookmarkEnd w:id="0"/>
    </w:p>
    <w:p w:rsidR="00034600" w:rsidRPr="00034600" w:rsidRDefault="00034600" w:rsidP="000346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Fasina</w:t>
      </w:r>
      <w:r w:rsidRPr="00034600">
        <w:rPr>
          <w:rFonts w:ascii="Times New Roman" w:hAnsi="Times New Roman" w:cs="Times New Roman"/>
          <w:b/>
          <w:sz w:val="24"/>
          <w:szCs w:val="24"/>
        </w:rPr>
        <w:t xml:space="preserve"> </w:t>
      </w:r>
      <w:r>
        <w:rPr>
          <w:rFonts w:ascii="Times New Roman" w:hAnsi="Times New Roman" w:cs="Times New Roman"/>
          <w:b/>
          <w:sz w:val="24"/>
          <w:szCs w:val="24"/>
        </w:rPr>
        <w:t>H.</w:t>
      </w:r>
      <w:r w:rsidRPr="00034600">
        <w:rPr>
          <w:rFonts w:ascii="Times New Roman" w:hAnsi="Times New Roman" w:cs="Times New Roman"/>
          <w:b/>
          <w:sz w:val="24"/>
          <w:szCs w:val="24"/>
        </w:rPr>
        <w:t xml:space="preserve"> </w:t>
      </w:r>
      <w:r>
        <w:rPr>
          <w:rFonts w:ascii="Times New Roman" w:hAnsi="Times New Roman" w:cs="Times New Roman"/>
          <w:b/>
          <w:sz w:val="24"/>
          <w:szCs w:val="24"/>
        </w:rPr>
        <w:t>T</w:t>
      </w:r>
      <w:r w:rsidRPr="00034600">
        <w:rPr>
          <w:rFonts w:ascii="Times New Roman" w:hAnsi="Times New Roman" w:cs="Times New Roman"/>
          <w:b/>
          <w:sz w:val="24"/>
          <w:szCs w:val="24"/>
        </w:rPr>
        <w:t xml:space="preserve">, </w:t>
      </w:r>
      <w:bookmarkStart w:id="1" w:name="_GoBack"/>
      <w:r>
        <w:rPr>
          <w:rFonts w:ascii="Times New Roman" w:hAnsi="Times New Roman" w:cs="Times New Roman"/>
          <w:b/>
          <w:sz w:val="24"/>
          <w:szCs w:val="24"/>
        </w:rPr>
        <w:t>Adekunle</w:t>
      </w:r>
      <w:r w:rsidRPr="00034600">
        <w:rPr>
          <w:rFonts w:ascii="Times New Roman" w:hAnsi="Times New Roman" w:cs="Times New Roman"/>
          <w:b/>
          <w:sz w:val="24"/>
          <w:szCs w:val="24"/>
        </w:rPr>
        <w:t xml:space="preserve"> </w:t>
      </w:r>
      <w:r>
        <w:rPr>
          <w:rFonts w:ascii="Times New Roman" w:hAnsi="Times New Roman" w:cs="Times New Roman"/>
          <w:b/>
          <w:sz w:val="24"/>
          <w:szCs w:val="24"/>
        </w:rPr>
        <w:t>O</w:t>
      </w:r>
      <w:r w:rsidRPr="00034600">
        <w:rPr>
          <w:rFonts w:ascii="Times New Roman" w:hAnsi="Times New Roman" w:cs="Times New Roman"/>
          <w:b/>
          <w:sz w:val="24"/>
          <w:szCs w:val="24"/>
        </w:rPr>
        <w:t xml:space="preserve">. </w:t>
      </w:r>
      <w:r>
        <w:rPr>
          <w:rFonts w:ascii="Times New Roman" w:hAnsi="Times New Roman" w:cs="Times New Roman"/>
          <w:b/>
          <w:sz w:val="24"/>
          <w:szCs w:val="24"/>
        </w:rPr>
        <w:t>O</w:t>
      </w:r>
      <w:r w:rsidRPr="00034600">
        <w:rPr>
          <w:rFonts w:ascii="Times New Roman" w:hAnsi="Times New Roman" w:cs="Times New Roman"/>
          <w:b/>
          <w:sz w:val="24"/>
          <w:szCs w:val="24"/>
        </w:rPr>
        <w:t xml:space="preserve">. </w:t>
      </w:r>
      <w:bookmarkEnd w:id="1"/>
      <w:r>
        <w:rPr>
          <w:rFonts w:ascii="Times New Roman" w:hAnsi="Times New Roman" w:cs="Times New Roman"/>
          <w:b/>
          <w:sz w:val="24"/>
          <w:szCs w:val="24"/>
        </w:rPr>
        <w:t>Oyeleye</w:t>
      </w:r>
      <w:r w:rsidRPr="00034600">
        <w:rPr>
          <w:rFonts w:ascii="Times New Roman" w:hAnsi="Times New Roman" w:cs="Times New Roman"/>
          <w:b/>
          <w:sz w:val="24"/>
          <w:szCs w:val="24"/>
        </w:rPr>
        <w:t xml:space="preserve"> </w:t>
      </w:r>
      <w:r>
        <w:rPr>
          <w:rFonts w:ascii="Times New Roman" w:hAnsi="Times New Roman" w:cs="Times New Roman"/>
          <w:b/>
          <w:sz w:val="24"/>
          <w:szCs w:val="24"/>
        </w:rPr>
        <w:t>K</w:t>
      </w:r>
      <w:r w:rsidRPr="00034600">
        <w:rPr>
          <w:rFonts w:ascii="Times New Roman" w:hAnsi="Times New Roman" w:cs="Times New Roman"/>
          <w:b/>
          <w:sz w:val="24"/>
          <w:szCs w:val="24"/>
        </w:rPr>
        <w:t xml:space="preserve">. </w:t>
      </w:r>
      <w:r>
        <w:rPr>
          <w:rFonts w:ascii="Times New Roman" w:hAnsi="Times New Roman" w:cs="Times New Roman"/>
          <w:b/>
          <w:sz w:val="24"/>
          <w:szCs w:val="24"/>
        </w:rPr>
        <w:t>W</w:t>
      </w:r>
      <w:r w:rsidRPr="00034600">
        <w:rPr>
          <w:rFonts w:ascii="Times New Roman" w:hAnsi="Times New Roman" w:cs="Times New Roman"/>
          <w:b/>
          <w:sz w:val="24"/>
          <w:szCs w:val="24"/>
        </w:rPr>
        <w:t>.</w:t>
      </w:r>
    </w:p>
    <w:p w:rsidR="00034600" w:rsidRPr="00034600" w:rsidRDefault="00034600" w:rsidP="00034600">
      <w:pPr>
        <w:spacing w:after="0"/>
        <w:jc w:val="center"/>
        <w:rPr>
          <w:rFonts w:ascii="Times New Roman" w:hAnsi="Times New Roman" w:cs="Times New Roman"/>
          <w:b/>
          <w:sz w:val="24"/>
          <w:szCs w:val="24"/>
        </w:rPr>
      </w:pPr>
      <w:r w:rsidRPr="00034600">
        <w:rPr>
          <w:rFonts w:ascii="Times New Roman" w:hAnsi="Times New Roman" w:cs="Times New Roman"/>
          <w:b/>
          <w:sz w:val="24"/>
          <w:szCs w:val="24"/>
        </w:rPr>
        <w:t>Department of Management and Accounting</w:t>
      </w:r>
    </w:p>
    <w:p w:rsidR="00034600" w:rsidRPr="00034600" w:rsidRDefault="00034600" w:rsidP="00034600">
      <w:pPr>
        <w:spacing w:after="0"/>
        <w:jc w:val="center"/>
        <w:rPr>
          <w:rFonts w:ascii="Times New Roman" w:hAnsi="Times New Roman" w:cs="Times New Roman"/>
          <w:b/>
          <w:sz w:val="24"/>
          <w:szCs w:val="24"/>
        </w:rPr>
      </w:pPr>
      <w:r w:rsidRPr="00034600">
        <w:rPr>
          <w:rFonts w:ascii="Times New Roman" w:hAnsi="Times New Roman" w:cs="Times New Roman"/>
          <w:b/>
          <w:sz w:val="24"/>
          <w:szCs w:val="24"/>
        </w:rPr>
        <w:t>Ladoke Akintola University of Technology</w:t>
      </w:r>
    </w:p>
    <w:p w:rsidR="00034600" w:rsidRDefault="00535E64" w:rsidP="00034600">
      <w:pPr>
        <w:spacing w:line="360" w:lineRule="auto"/>
        <w:jc w:val="center"/>
        <w:rPr>
          <w:rFonts w:ascii="Times New Roman" w:hAnsi="Times New Roman"/>
          <w:b/>
          <w:sz w:val="24"/>
          <w:szCs w:val="24"/>
        </w:rPr>
      </w:pPr>
      <w:hyperlink r:id="rId6" w:history="1">
        <w:r w:rsidR="00034600" w:rsidRPr="00F716F2">
          <w:rPr>
            <w:rStyle w:val="Hyperlink"/>
            <w:rFonts w:ascii="Times New Roman" w:hAnsi="Times New Roman" w:cs="Times New Roman"/>
            <w:sz w:val="24"/>
            <w:szCs w:val="24"/>
          </w:rPr>
          <w:t>Htfasina@Lautech.edu.ng</w:t>
        </w:r>
      </w:hyperlink>
      <w:r w:rsidR="00034600" w:rsidRPr="00034600">
        <w:rPr>
          <w:rFonts w:ascii="Times New Roman" w:hAnsi="Times New Roman" w:cs="Times New Roman"/>
          <w:b/>
          <w:sz w:val="24"/>
          <w:szCs w:val="24"/>
        </w:rPr>
        <w:t xml:space="preserve">, </w:t>
      </w:r>
      <w:hyperlink r:id="rId7" w:history="1">
        <w:r w:rsidR="00034600" w:rsidRPr="00F716F2">
          <w:rPr>
            <w:rStyle w:val="Hyperlink"/>
            <w:rFonts w:ascii="Times New Roman" w:hAnsi="Times New Roman" w:cs="Times New Roman"/>
            <w:sz w:val="24"/>
            <w:szCs w:val="24"/>
          </w:rPr>
          <w:t>femsongov@yahoo.com</w:t>
        </w:r>
      </w:hyperlink>
      <w:r w:rsidR="00034600" w:rsidRPr="00034600">
        <w:rPr>
          <w:rFonts w:ascii="Times New Roman" w:hAnsi="Times New Roman" w:cs="Times New Roman"/>
          <w:b/>
          <w:sz w:val="24"/>
          <w:szCs w:val="24"/>
        </w:rPr>
        <w:t xml:space="preserve"> and </w:t>
      </w:r>
      <w:hyperlink r:id="rId8" w:history="1">
        <w:r w:rsidR="00487322" w:rsidRPr="00F716F2">
          <w:rPr>
            <w:rStyle w:val="Hyperlink"/>
            <w:rFonts w:ascii="Times New Roman" w:hAnsi="Times New Roman" w:cs="Times New Roman"/>
            <w:sz w:val="24"/>
            <w:szCs w:val="24"/>
          </w:rPr>
          <w:t>Kaysuccess16@gmail.com</w:t>
        </w:r>
      </w:hyperlink>
      <w:r w:rsidR="00034600">
        <w:rPr>
          <w:rFonts w:ascii="Times New Roman" w:hAnsi="Times New Roman"/>
          <w:b/>
          <w:sz w:val="24"/>
          <w:szCs w:val="24"/>
        </w:rPr>
        <w:t xml:space="preserve"> </w:t>
      </w:r>
    </w:p>
    <w:p w:rsidR="00034600" w:rsidRDefault="00034600" w:rsidP="000346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034600" w:rsidRDefault="00785FAC" w:rsidP="00034600">
      <w:pPr>
        <w:spacing w:after="240" w:line="240" w:lineRule="auto"/>
        <w:jc w:val="both"/>
        <w:rPr>
          <w:rFonts w:ascii="Times New Roman" w:hAnsi="Times New Roman" w:cs="Times New Roman"/>
          <w:sz w:val="24"/>
          <w:szCs w:val="24"/>
        </w:rPr>
      </w:pPr>
      <w:r w:rsidRPr="00AA582F">
        <w:rPr>
          <w:rFonts w:ascii="Times New Roman" w:hAnsi="Times New Roman"/>
          <w:color w:val="000000"/>
          <w:sz w:val="24"/>
          <w:szCs w:val="24"/>
        </w:rPr>
        <w:t>A tax is a compulsory c</w:t>
      </w:r>
      <w:r>
        <w:rPr>
          <w:rFonts w:ascii="Times New Roman" w:hAnsi="Times New Roman"/>
          <w:color w:val="000000"/>
          <w:sz w:val="24"/>
          <w:szCs w:val="24"/>
        </w:rPr>
        <w:t>harge on income, consumption and production</w:t>
      </w:r>
      <w:r w:rsidRPr="00AA582F">
        <w:rPr>
          <w:rFonts w:ascii="Times New Roman" w:hAnsi="Times New Roman"/>
          <w:color w:val="000000"/>
          <w:sz w:val="24"/>
          <w:szCs w:val="24"/>
        </w:rPr>
        <w:t xml:space="preserve"> imposed upon</w:t>
      </w:r>
      <w:r>
        <w:rPr>
          <w:rFonts w:ascii="Times New Roman" w:hAnsi="Times New Roman"/>
          <w:color w:val="000000"/>
          <w:sz w:val="24"/>
          <w:szCs w:val="24"/>
        </w:rPr>
        <w:t xml:space="preserve"> </w:t>
      </w:r>
      <w:r w:rsidRPr="00AA582F">
        <w:rPr>
          <w:rFonts w:ascii="Times New Roman" w:hAnsi="Times New Roman"/>
          <w:color w:val="000000"/>
          <w:sz w:val="24"/>
          <w:szCs w:val="24"/>
        </w:rPr>
        <w:t>an individual</w:t>
      </w:r>
      <w:r>
        <w:rPr>
          <w:rFonts w:ascii="Times New Roman" w:hAnsi="Times New Roman"/>
          <w:color w:val="000000"/>
          <w:sz w:val="24"/>
          <w:szCs w:val="24"/>
        </w:rPr>
        <w:t>, Partnership or companies</w:t>
      </w:r>
      <w:r w:rsidRPr="00AA582F">
        <w:rPr>
          <w:rFonts w:ascii="Times New Roman" w:hAnsi="Times New Roman"/>
          <w:color w:val="000000"/>
          <w:sz w:val="24"/>
          <w:szCs w:val="24"/>
        </w:rPr>
        <w:t xml:space="preserve"> by the government of a nation in order to fund various public expenditures</w:t>
      </w:r>
      <w:r>
        <w:rPr>
          <w:rStyle w:val="fontstyle01"/>
        </w:rPr>
        <w:t xml:space="preserve">. </w:t>
      </w:r>
      <w:r w:rsidRPr="00C45E77">
        <w:rPr>
          <w:rFonts w:ascii="Times New Roman" w:hAnsi="Times New Roman" w:cs="Times New Roman"/>
          <w:color w:val="000000"/>
          <w:sz w:val="24"/>
          <w:szCs w:val="24"/>
        </w:rPr>
        <w:t>The intricate relationship between the collection of PAYE and other internally generated revenue taxes and the allocation of funds towards public services, infrastructure development, and social welfare programs poses a complex challenge.</w:t>
      </w: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The study therefore examines the </w:t>
      </w:r>
      <w:r w:rsidRPr="00AA582F">
        <w:rPr>
          <w:rFonts w:ascii="Times New Roman" w:hAnsi="Times New Roman"/>
          <w:bCs/>
          <w:sz w:val="24"/>
          <w:szCs w:val="24"/>
        </w:rPr>
        <w:t>tax revenue and government expenditure in Southwest, Nigeria</w:t>
      </w:r>
      <w:r>
        <w:rPr>
          <w:rFonts w:ascii="Times New Roman" w:hAnsi="Times New Roman"/>
          <w:bCs/>
          <w:sz w:val="24"/>
          <w:szCs w:val="24"/>
        </w:rPr>
        <w:t>.</w:t>
      </w:r>
      <w:r>
        <w:rPr>
          <w:rFonts w:ascii="Times New Roman" w:hAnsi="Times New Roman"/>
          <w:color w:val="000000"/>
          <w:sz w:val="24"/>
          <w:szCs w:val="24"/>
        </w:rPr>
        <w:t xml:space="preserve"> The study adopts </w:t>
      </w:r>
      <w:r>
        <w:rPr>
          <w:rFonts w:ascii="Times New Roman" w:hAnsi="Times New Roman"/>
          <w:i/>
          <w:color w:val="000000"/>
          <w:sz w:val="24"/>
          <w:szCs w:val="24"/>
        </w:rPr>
        <w:t xml:space="preserve">ex-post </w:t>
      </w:r>
      <w:r w:rsidRPr="00E52FFE">
        <w:rPr>
          <w:rFonts w:ascii="Times New Roman" w:hAnsi="Times New Roman"/>
          <w:i/>
          <w:color w:val="000000"/>
          <w:sz w:val="24"/>
          <w:szCs w:val="24"/>
        </w:rPr>
        <w:t>facto</w:t>
      </w:r>
      <w:r>
        <w:rPr>
          <w:rFonts w:ascii="Times New Roman" w:hAnsi="Times New Roman"/>
          <w:color w:val="000000"/>
          <w:sz w:val="24"/>
          <w:szCs w:val="24"/>
        </w:rPr>
        <w:t xml:space="preserve"> research design while data was sourced secondarily from the audited annual financial reports and </w:t>
      </w:r>
      <w:r w:rsidRPr="00AA582F">
        <w:rPr>
          <w:rFonts w:ascii="Times New Roman" w:hAnsi="Times New Roman"/>
          <w:sz w:val="24"/>
          <w:szCs w:val="24"/>
        </w:rPr>
        <w:t>budget</w:t>
      </w:r>
      <w:r>
        <w:rPr>
          <w:rFonts w:ascii="Times New Roman" w:hAnsi="Times New Roman"/>
          <w:sz w:val="24"/>
          <w:szCs w:val="24"/>
        </w:rPr>
        <w:t>s</w:t>
      </w:r>
      <w:r w:rsidRPr="00AA582F">
        <w:rPr>
          <w:rFonts w:ascii="Times New Roman" w:hAnsi="Times New Roman"/>
          <w:sz w:val="24"/>
          <w:szCs w:val="24"/>
        </w:rPr>
        <w:t xml:space="preserve"> of </w:t>
      </w:r>
      <w:r>
        <w:rPr>
          <w:rFonts w:ascii="Times New Roman" w:hAnsi="Times New Roman"/>
          <w:sz w:val="24"/>
          <w:szCs w:val="24"/>
        </w:rPr>
        <w:t xml:space="preserve">southwestern </w:t>
      </w:r>
      <w:r w:rsidRPr="00AA582F">
        <w:rPr>
          <w:rFonts w:ascii="Times New Roman" w:hAnsi="Times New Roman"/>
          <w:sz w:val="24"/>
          <w:szCs w:val="24"/>
        </w:rPr>
        <w:t>states government</w:t>
      </w:r>
      <w:r>
        <w:rPr>
          <w:rFonts w:ascii="Times New Roman" w:hAnsi="Times New Roman"/>
          <w:sz w:val="24"/>
          <w:szCs w:val="24"/>
        </w:rPr>
        <w:t>s for the period of forty (40) years 1982-2022</w:t>
      </w:r>
      <w:r>
        <w:rPr>
          <w:rFonts w:ascii="Times New Roman" w:hAnsi="Times New Roman"/>
          <w:color w:val="000000"/>
          <w:sz w:val="24"/>
          <w:szCs w:val="24"/>
        </w:rPr>
        <w:t xml:space="preserve">. The population of the study were the entire six (6) states of south west Nigeria.  Analytical techniques used in the study involved both descriptive and inferential statistics. Descriptive statistics include minimum, maximum, mean and standard deviation </w:t>
      </w:r>
      <w:proofErr w:type="gramStart"/>
      <w:r>
        <w:rPr>
          <w:rFonts w:ascii="Times New Roman" w:hAnsi="Times New Roman"/>
          <w:color w:val="000000"/>
          <w:sz w:val="24"/>
          <w:szCs w:val="24"/>
        </w:rPr>
        <w:t>values</w:t>
      </w:r>
      <w:proofErr w:type="gramEnd"/>
      <w:r w:rsidR="00034600">
        <w:rPr>
          <w:rFonts w:ascii="Times New Roman" w:hAnsi="Times New Roman"/>
          <w:color w:val="000000"/>
          <w:sz w:val="24"/>
          <w:szCs w:val="24"/>
        </w:rPr>
        <w:t>.</w:t>
      </w:r>
      <w:r>
        <w:rPr>
          <w:rFonts w:ascii="Times New Roman" w:hAnsi="Times New Roman"/>
          <w:color w:val="000000"/>
          <w:sz w:val="24"/>
          <w:szCs w:val="24"/>
        </w:rPr>
        <w:t xml:space="preserve"> </w:t>
      </w:r>
      <w:r w:rsidR="00034600" w:rsidRPr="002E0BDD">
        <w:rPr>
          <w:rFonts w:ascii="Times New Roman" w:hAnsi="Times New Roman"/>
          <w:sz w:val="24"/>
          <w:szCs w:val="24"/>
        </w:rPr>
        <w:t>Variance Decomposition Analysis (VDA) and Impulse Response Function (IRF)</w:t>
      </w:r>
      <w:r w:rsidR="00034600">
        <w:rPr>
          <w:rFonts w:ascii="Times New Roman" w:hAnsi="Times New Roman"/>
          <w:sz w:val="24"/>
          <w:szCs w:val="24"/>
        </w:rPr>
        <w:t xml:space="preserve"> as components of time series regression analysis </w:t>
      </w:r>
      <w:proofErr w:type="gramStart"/>
      <w:r w:rsidR="00034600">
        <w:rPr>
          <w:rFonts w:ascii="Times New Roman" w:hAnsi="Times New Roman"/>
          <w:sz w:val="24"/>
          <w:szCs w:val="24"/>
        </w:rPr>
        <w:t>was</w:t>
      </w:r>
      <w:proofErr w:type="gramEnd"/>
      <w:r w:rsidR="00034600" w:rsidRPr="002E0BDD">
        <w:rPr>
          <w:rFonts w:ascii="Times New Roman" w:hAnsi="Times New Roman"/>
          <w:sz w:val="24"/>
          <w:szCs w:val="24"/>
        </w:rPr>
        <w:t xml:space="preserve"> </w:t>
      </w:r>
      <w:r w:rsidR="00034600">
        <w:rPr>
          <w:rFonts w:ascii="Times New Roman" w:hAnsi="Times New Roman"/>
          <w:sz w:val="24"/>
          <w:szCs w:val="24"/>
        </w:rPr>
        <w:t xml:space="preserve">used in assessing all the study variables at 5% significant level. </w:t>
      </w:r>
      <w:r>
        <w:rPr>
          <w:rFonts w:ascii="Times New Roman" w:hAnsi="Times New Roman"/>
          <w:sz w:val="24"/>
          <w:szCs w:val="24"/>
        </w:rPr>
        <w:t>Regression analysis was used to examine</w:t>
      </w:r>
      <w:r>
        <w:rPr>
          <w:rFonts w:ascii="Times New Roman" w:hAnsi="Times New Roman"/>
          <w:bCs/>
          <w:sz w:val="24"/>
          <w:szCs w:val="24"/>
        </w:rPr>
        <w:t xml:space="preserve"> the </w:t>
      </w:r>
      <w:r w:rsidRPr="00A30F91">
        <w:rPr>
          <w:rFonts w:ascii="Times New Roman" w:hAnsi="Times New Roman"/>
          <w:bCs/>
          <w:sz w:val="24"/>
          <w:szCs w:val="24"/>
        </w:rPr>
        <w:t xml:space="preserve">effect </w:t>
      </w:r>
      <w:r w:rsidRPr="00A30F91">
        <w:rPr>
          <w:rFonts w:ascii="Times New Roman" w:hAnsi="Times New Roman"/>
          <w:color w:val="000000"/>
          <w:sz w:val="24"/>
          <w:szCs w:val="24"/>
        </w:rPr>
        <w:t>of PAYE and other internal</w:t>
      </w:r>
      <w:r>
        <w:rPr>
          <w:rFonts w:ascii="Times New Roman" w:hAnsi="Times New Roman"/>
          <w:color w:val="000000"/>
          <w:sz w:val="24"/>
          <w:szCs w:val="24"/>
        </w:rPr>
        <w:t>ly</w:t>
      </w:r>
      <w:r w:rsidRPr="00A30F91">
        <w:rPr>
          <w:rFonts w:ascii="Times New Roman" w:hAnsi="Times New Roman"/>
          <w:color w:val="000000"/>
          <w:sz w:val="24"/>
          <w:szCs w:val="24"/>
        </w:rPr>
        <w:t xml:space="preserve"> generated r</w:t>
      </w:r>
      <w:r>
        <w:rPr>
          <w:rFonts w:ascii="Times New Roman" w:hAnsi="Times New Roman"/>
          <w:color w:val="000000"/>
          <w:sz w:val="24"/>
          <w:szCs w:val="24"/>
        </w:rPr>
        <w:t xml:space="preserve">evenue taxes on expenditure. </w:t>
      </w:r>
      <w:r w:rsidRPr="005C0672">
        <w:rPr>
          <w:rFonts w:ascii="Times New Roman" w:hAnsi="Times New Roman" w:cs="Times New Roman"/>
          <w:sz w:val="24"/>
          <w:szCs w:val="24"/>
        </w:rPr>
        <w:t xml:space="preserve">The result of the </w:t>
      </w:r>
      <w:r>
        <w:rPr>
          <w:rFonts w:ascii="Times New Roman" w:hAnsi="Times New Roman"/>
          <w:sz w:val="24"/>
          <w:szCs w:val="24"/>
        </w:rPr>
        <w:t>regression analysis</w:t>
      </w:r>
      <w:r w:rsidRPr="005C0672">
        <w:rPr>
          <w:rFonts w:ascii="Times New Roman" w:hAnsi="Times New Roman" w:cs="Times New Roman"/>
          <w:sz w:val="24"/>
          <w:szCs w:val="24"/>
        </w:rPr>
        <w:t xml:space="preserve"> implies that </w:t>
      </w:r>
      <w:r>
        <w:rPr>
          <w:rFonts w:ascii="Times New Roman" w:hAnsi="Times New Roman"/>
          <w:sz w:val="24"/>
          <w:szCs w:val="24"/>
        </w:rPr>
        <w:t>f</w:t>
      </w:r>
      <w:r w:rsidRPr="005C0672">
        <w:rPr>
          <w:rFonts w:ascii="Times New Roman" w:hAnsi="Times New Roman" w:cs="Times New Roman"/>
          <w:sz w:val="24"/>
          <w:szCs w:val="24"/>
        </w:rPr>
        <w:t xml:space="preserve">our explanatory variables INT and COT were significant in explaining variation </w:t>
      </w:r>
      <w:r>
        <w:rPr>
          <w:rFonts w:ascii="Times New Roman" w:hAnsi="Times New Roman"/>
          <w:sz w:val="24"/>
          <w:szCs w:val="24"/>
        </w:rPr>
        <w:t>o</w:t>
      </w:r>
      <w:r w:rsidRPr="005C0672">
        <w:rPr>
          <w:rFonts w:ascii="Times New Roman" w:hAnsi="Times New Roman" w:cs="Times New Roman"/>
          <w:sz w:val="24"/>
          <w:szCs w:val="24"/>
        </w:rPr>
        <w:t xml:space="preserve">n </w:t>
      </w:r>
      <w:r w:rsidRPr="00AA582F">
        <w:rPr>
          <w:rFonts w:ascii="Times New Roman" w:eastAsia="Calibri" w:hAnsi="Times New Roman" w:cs="Times New Roman"/>
          <w:bCs/>
          <w:sz w:val="24"/>
          <w:szCs w:val="24"/>
        </w:rPr>
        <w:t xml:space="preserve">the effect </w:t>
      </w:r>
      <w:r w:rsidRPr="00AA582F">
        <w:rPr>
          <w:rFonts w:ascii="Times New Roman" w:hAnsi="Times New Roman" w:cs="Times New Roman"/>
          <w:color w:val="000000"/>
          <w:sz w:val="24"/>
          <w:szCs w:val="24"/>
        </w:rPr>
        <w:t>of PAYE and other internal</w:t>
      </w:r>
      <w:r>
        <w:rPr>
          <w:rFonts w:ascii="Times New Roman" w:hAnsi="Times New Roman" w:cs="Times New Roman"/>
          <w:color w:val="000000"/>
          <w:sz w:val="24"/>
          <w:szCs w:val="24"/>
        </w:rPr>
        <w:t>ly</w:t>
      </w:r>
      <w:r w:rsidRPr="00AA582F">
        <w:rPr>
          <w:rFonts w:ascii="Times New Roman" w:hAnsi="Times New Roman" w:cs="Times New Roman"/>
          <w:color w:val="000000"/>
          <w:sz w:val="24"/>
          <w:szCs w:val="24"/>
        </w:rPr>
        <w:t xml:space="preserve"> generated revenue taxes on expenditure of</w:t>
      </w:r>
      <w:r>
        <w:rPr>
          <w:rFonts w:ascii="Times New Roman" w:hAnsi="Times New Roman" w:cs="Times New Roman"/>
          <w:color w:val="000000"/>
          <w:sz w:val="24"/>
          <w:szCs w:val="24"/>
        </w:rPr>
        <w:t xml:space="preserve"> government in </w:t>
      </w:r>
      <w:r>
        <w:rPr>
          <w:rFonts w:ascii="Times New Roman" w:eastAsia="Calibri" w:hAnsi="Times New Roman" w:cs="Times New Roman"/>
          <w:bCs/>
          <w:sz w:val="24"/>
          <w:szCs w:val="24"/>
        </w:rPr>
        <w:t>southwest state</w:t>
      </w:r>
      <w:r w:rsidRPr="005C0672">
        <w:rPr>
          <w:rFonts w:ascii="Times New Roman" w:hAnsi="Times New Roman"/>
          <w:sz w:val="24"/>
          <w:szCs w:val="24"/>
        </w:rPr>
        <w:t xml:space="preserve"> </w:t>
      </w:r>
      <w:r w:rsidRPr="005C0672">
        <w:rPr>
          <w:rFonts w:ascii="Times New Roman" w:hAnsi="Times New Roman" w:cs="Times New Roman"/>
          <w:sz w:val="24"/>
          <w:szCs w:val="24"/>
        </w:rPr>
        <w:t>with p values of (0.0202 and 0.0116)</w:t>
      </w:r>
      <w:r>
        <w:rPr>
          <w:rFonts w:ascii="Times New Roman" w:hAnsi="Times New Roman"/>
          <w:sz w:val="24"/>
          <w:szCs w:val="24"/>
        </w:rPr>
        <w:t xml:space="preserve">. </w:t>
      </w:r>
      <w:r>
        <w:rPr>
          <w:rFonts w:ascii="Times New Roman" w:hAnsi="Times New Roman"/>
          <w:bCs/>
          <w:color w:val="000000"/>
          <w:sz w:val="24"/>
          <w:szCs w:val="24"/>
        </w:rPr>
        <w:t>The study concludes</w:t>
      </w:r>
      <w:r>
        <w:rPr>
          <w:rFonts w:ascii="Times New Roman" w:hAnsi="Times New Roman" w:cs="Times New Roman"/>
          <w:sz w:val="24"/>
          <w:szCs w:val="24"/>
        </w:rPr>
        <w:t xml:space="preserve"> that</w:t>
      </w:r>
      <w:r>
        <w:rPr>
          <w:rFonts w:ascii="Times New Roman" w:hAnsi="Times New Roman"/>
          <w:color w:val="000000"/>
          <w:sz w:val="24"/>
          <w:szCs w:val="24"/>
        </w:rPr>
        <w:t xml:space="preserve"> </w:t>
      </w:r>
      <w:r w:rsidRPr="00813200">
        <w:rPr>
          <w:rFonts w:ascii="Times New Roman" w:hAnsi="Times New Roman" w:cs="Times New Roman"/>
          <w:color w:val="000000"/>
          <w:sz w:val="24"/>
          <w:szCs w:val="24"/>
        </w:rPr>
        <w:t>P</w:t>
      </w:r>
      <w:r>
        <w:rPr>
          <w:rFonts w:ascii="Times New Roman" w:hAnsi="Times New Roman" w:cs="Times New Roman"/>
          <w:color w:val="000000"/>
          <w:sz w:val="24"/>
          <w:szCs w:val="24"/>
        </w:rPr>
        <w:t xml:space="preserve">ay </w:t>
      </w:r>
      <w:r w:rsidRPr="00813200">
        <w:rPr>
          <w:rFonts w:ascii="Times New Roman" w:hAnsi="Times New Roman" w:cs="Times New Roman"/>
          <w:color w:val="000000"/>
          <w:sz w:val="24"/>
          <w:szCs w:val="24"/>
        </w:rPr>
        <w:t>A</w:t>
      </w:r>
      <w:r>
        <w:rPr>
          <w:rFonts w:ascii="Times New Roman" w:hAnsi="Times New Roman" w:cs="Times New Roman"/>
          <w:color w:val="000000"/>
          <w:sz w:val="24"/>
          <w:szCs w:val="24"/>
        </w:rPr>
        <w:t>s</w:t>
      </w:r>
      <w:r w:rsidRPr="00813200">
        <w:rPr>
          <w:rFonts w:ascii="Times New Roman" w:hAnsi="Times New Roman" w:cs="Times New Roman"/>
          <w:color w:val="000000"/>
          <w:sz w:val="24"/>
          <w:szCs w:val="24"/>
        </w:rPr>
        <w:t>Y</w:t>
      </w:r>
      <w:r>
        <w:rPr>
          <w:rFonts w:ascii="Times New Roman" w:hAnsi="Times New Roman" w:cs="Times New Roman"/>
          <w:color w:val="000000"/>
          <w:sz w:val="24"/>
          <w:szCs w:val="24"/>
        </w:rPr>
        <w:t xml:space="preserve">ou </w:t>
      </w:r>
      <w:r w:rsidRPr="00813200">
        <w:rPr>
          <w:rFonts w:ascii="Times New Roman" w:hAnsi="Times New Roman" w:cs="Times New Roman"/>
          <w:color w:val="000000"/>
          <w:sz w:val="24"/>
          <w:szCs w:val="24"/>
        </w:rPr>
        <w:t>E</w:t>
      </w:r>
      <w:r>
        <w:rPr>
          <w:rFonts w:ascii="Times New Roman" w:hAnsi="Times New Roman" w:cs="Times New Roman"/>
          <w:color w:val="000000"/>
          <w:sz w:val="24"/>
          <w:szCs w:val="24"/>
        </w:rPr>
        <w:t>arn (PAYE)</w:t>
      </w:r>
      <w:r w:rsidRPr="00813200">
        <w:rPr>
          <w:rFonts w:ascii="Times New Roman" w:hAnsi="Times New Roman" w:cs="Times New Roman"/>
          <w:color w:val="000000"/>
          <w:sz w:val="24"/>
          <w:szCs w:val="24"/>
        </w:rPr>
        <w:t xml:space="preserve"> and other internal generated revenue taxes </w:t>
      </w:r>
      <w:proofErr w:type="gramStart"/>
      <w:r>
        <w:rPr>
          <w:rFonts w:ascii="Times New Roman" w:hAnsi="Times New Roman" w:cs="Times New Roman"/>
          <w:color w:val="000000"/>
          <w:sz w:val="24"/>
          <w:szCs w:val="24"/>
        </w:rPr>
        <w:t>has</w:t>
      </w:r>
      <w:proofErr w:type="gramEnd"/>
      <w:r w:rsidRPr="00813200">
        <w:rPr>
          <w:rFonts w:ascii="Times New Roman" w:hAnsi="Times New Roman" w:cs="Times New Roman"/>
          <w:color w:val="000000"/>
          <w:sz w:val="24"/>
          <w:szCs w:val="24"/>
        </w:rPr>
        <w:t xml:space="preserve"> significant effect to government expenditure in southwest states, Nigeria</w:t>
      </w:r>
      <w:r>
        <w:rPr>
          <w:rFonts w:ascii="Times New Roman" w:hAnsi="Times New Roman" w:cs="Times New Roman"/>
          <w:color w:val="000000"/>
          <w:sz w:val="24"/>
          <w:szCs w:val="24"/>
        </w:rPr>
        <w:t xml:space="preserve">. Therefore, the study recommends that </w:t>
      </w:r>
      <w:r>
        <w:rPr>
          <w:rFonts w:ascii="Times New Roman" w:hAnsi="Times New Roman" w:cs="Times New Roman"/>
          <w:sz w:val="24"/>
          <w:szCs w:val="24"/>
        </w:rPr>
        <w:t>Government in the southwestern states should</w:t>
      </w:r>
      <w:r w:rsidRPr="006A3052">
        <w:rPr>
          <w:rFonts w:ascii="Times New Roman" w:hAnsi="Times New Roman" w:cs="Times New Roman"/>
          <w:sz w:val="24"/>
          <w:szCs w:val="24"/>
        </w:rPr>
        <w:t xml:space="preserve"> develop and implement effective strategies to further boost revenue generation, especially from internal sources like Pay </w:t>
      </w:r>
      <w:proofErr w:type="gramStart"/>
      <w:r w:rsidRPr="006A3052">
        <w:rPr>
          <w:rFonts w:ascii="Times New Roman" w:hAnsi="Times New Roman" w:cs="Times New Roman"/>
          <w:sz w:val="24"/>
          <w:szCs w:val="24"/>
        </w:rPr>
        <w:t>As</w:t>
      </w:r>
      <w:proofErr w:type="gramEnd"/>
      <w:r w:rsidRPr="006A3052">
        <w:rPr>
          <w:rFonts w:ascii="Times New Roman" w:hAnsi="Times New Roman" w:cs="Times New Roman"/>
          <w:sz w:val="24"/>
          <w:szCs w:val="24"/>
        </w:rPr>
        <w:t xml:space="preserve"> You Earn (PAYE) and other internally generated taxes.</w:t>
      </w:r>
    </w:p>
    <w:p w:rsidR="00034600" w:rsidRDefault="00034600" w:rsidP="00034600">
      <w:pPr>
        <w:spacing w:line="360" w:lineRule="auto"/>
        <w:jc w:val="both"/>
        <w:rPr>
          <w:rFonts w:ascii="Times New Roman" w:hAnsi="Times New Roman" w:cs="Times New Roman"/>
          <w:b/>
          <w:color w:val="000000"/>
          <w:sz w:val="24"/>
          <w:szCs w:val="24"/>
        </w:rPr>
      </w:pPr>
      <w:r w:rsidRPr="00034600">
        <w:rPr>
          <w:rFonts w:ascii="Times New Roman" w:hAnsi="Times New Roman" w:cs="Times New Roman"/>
          <w:b/>
          <w:sz w:val="24"/>
          <w:szCs w:val="24"/>
        </w:rPr>
        <w:t>Keyword:</w:t>
      </w:r>
      <w:r>
        <w:rPr>
          <w:rFonts w:ascii="Times New Roman" w:hAnsi="Times New Roman" w:cs="Times New Roman"/>
          <w:sz w:val="24"/>
          <w:szCs w:val="24"/>
        </w:rPr>
        <w:t xml:space="preserve"> </w:t>
      </w:r>
      <w:r w:rsidRPr="00C45E77">
        <w:rPr>
          <w:rFonts w:ascii="Times New Roman" w:hAnsi="Times New Roman" w:cs="Times New Roman"/>
          <w:b/>
          <w:color w:val="000000"/>
          <w:sz w:val="24"/>
          <w:szCs w:val="24"/>
        </w:rPr>
        <w:t>PAYE</w:t>
      </w:r>
      <w:r>
        <w:rPr>
          <w:rFonts w:ascii="Times New Roman" w:hAnsi="Times New Roman" w:cs="Times New Roman"/>
          <w:b/>
          <w:color w:val="000000"/>
          <w:sz w:val="24"/>
          <w:szCs w:val="24"/>
        </w:rPr>
        <w:t xml:space="preserve">, </w:t>
      </w:r>
      <w:r w:rsidRPr="00C45E77">
        <w:rPr>
          <w:rFonts w:ascii="Times New Roman" w:hAnsi="Times New Roman" w:cs="Times New Roman"/>
          <w:b/>
          <w:color w:val="000000"/>
          <w:sz w:val="24"/>
          <w:szCs w:val="24"/>
        </w:rPr>
        <w:t>Internally Generated Revenue</w:t>
      </w:r>
      <w:r>
        <w:rPr>
          <w:rFonts w:ascii="Times New Roman" w:hAnsi="Times New Roman" w:cs="Times New Roman"/>
          <w:b/>
          <w:color w:val="000000"/>
          <w:sz w:val="24"/>
          <w:szCs w:val="24"/>
        </w:rPr>
        <w:t>,</w:t>
      </w:r>
      <w:r w:rsidRPr="00C45E77">
        <w:rPr>
          <w:rFonts w:ascii="Times New Roman" w:hAnsi="Times New Roman" w:cs="Times New Roman"/>
          <w:b/>
          <w:color w:val="000000"/>
          <w:sz w:val="24"/>
          <w:szCs w:val="24"/>
        </w:rPr>
        <w:t xml:space="preserve"> Taxes</w:t>
      </w:r>
      <w:r>
        <w:rPr>
          <w:rFonts w:ascii="Times New Roman" w:hAnsi="Times New Roman" w:cs="Times New Roman"/>
          <w:b/>
          <w:color w:val="000000"/>
          <w:sz w:val="24"/>
          <w:szCs w:val="24"/>
        </w:rPr>
        <w:t xml:space="preserve">, </w:t>
      </w:r>
      <w:proofErr w:type="gramStart"/>
      <w:r w:rsidRPr="00C45E77">
        <w:rPr>
          <w:rFonts w:ascii="Times New Roman" w:hAnsi="Times New Roman" w:cs="Times New Roman"/>
          <w:b/>
          <w:color w:val="000000"/>
          <w:sz w:val="24"/>
          <w:szCs w:val="24"/>
        </w:rPr>
        <w:t xml:space="preserve">Expenditure </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w:t>
      </w:r>
      <w:r w:rsidRPr="00C45E77">
        <w:rPr>
          <w:rFonts w:ascii="Times New Roman" w:hAnsi="Times New Roman" w:cs="Times New Roman"/>
          <w:b/>
          <w:color w:val="000000"/>
          <w:sz w:val="24"/>
          <w:szCs w:val="24"/>
        </w:rPr>
        <w:t xml:space="preserve">Government </w:t>
      </w:r>
    </w:p>
    <w:p w:rsidR="00785FAC" w:rsidRPr="00785FAC" w:rsidRDefault="00785FAC" w:rsidP="00785FAC">
      <w:pPr>
        <w:spacing w:after="240" w:line="360" w:lineRule="auto"/>
        <w:jc w:val="both"/>
        <w:rPr>
          <w:rFonts w:ascii="Times New Roman" w:hAnsi="Times New Roman"/>
          <w:color w:val="000000"/>
          <w:sz w:val="24"/>
          <w:szCs w:val="24"/>
        </w:rPr>
      </w:pPr>
      <w:r w:rsidRPr="006A3052">
        <w:rPr>
          <w:rFonts w:ascii="Times New Roman" w:hAnsi="Times New Roman" w:cs="Times New Roman"/>
          <w:sz w:val="24"/>
          <w:szCs w:val="24"/>
        </w:rPr>
        <w:t xml:space="preserve"> </w:t>
      </w:r>
    </w:p>
    <w:p w:rsidR="00785FAC" w:rsidRDefault="00785FAC" w:rsidP="00C45E77">
      <w:pPr>
        <w:spacing w:line="360" w:lineRule="auto"/>
        <w:jc w:val="both"/>
        <w:rPr>
          <w:rFonts w:ascii="Times New Roman" w:hAnsi="Times New Roman" w:cs="Times New Roman"/>
          <w:b/>
          <w:sz w:val="24"/>
          <w:szCs w:val="24"/>
        </w:rPr>
      </w:pPr>
    </w:p>
    <w:p w:rsidR="00487322" w:rsidRDefault="00487322" w:rsidP="00C45E77">
      <w:pPr>
        <w:spacing w:line="360" w:lineRule="auto"/>
        <w:jc w:val="both"/>
        <w:rPr>
          <w:rFonts w:ascii="Times New Roman" w:hAnsi="Times New Roman" w:cs="Times New Roman"/>
          <w:b/>
          <w:sz w:val="24"/>
          <w:szCs w:val="24"/>
        </w:rPr>
      </w:pPr>
    </w:p>
    <w:p w:rsidR="00487322" w:rsidRDefault="00487322" w:rsidP="00C45E77">
      <w:pPr>
        <w:spacing w:line="360" w:lineRule="auto"/>
        <w:jc w:val="both"/>
        <w:rPr>
          <w:rFonts w:ascii="Times New Roman" w:hAnsi="Times New Roman" w:cs="Times New Roman"/>
          <w:b/>
          <w:sz w:val="24"/>
          <w:szCs w:val="24"/>
        </w:rPr>
      </w:pPr>
    </w:p>
    <w:p w:rsidR="00487322" w:rsidRDefault="00487322" w:rsidP="00C45E77">
      <w:pPr>
        <w:spacing w:line="360" w:lineRule="auto"/>
        <w:jc w:val="both"/>
        <w:rPr>
          <w:rFonts w:ascii="Times New Roman" w:hAnsi="Times New Roman" w:cs="Times New Roman"/>
          <w:b/>
          <w:sz w:val="24"/>
          <w:szCs w:val="24"/>
        </w:rPr>
      </w:pPr>
    </w:p>
    <w:p w:rsidR="00785FAC" w:rsidRDefault="00487322" w:rsidP="00C45E77">
      <w:pPr>
        <w:spacing w:line="360" w:lineRule="auto"/>
        <w:jc w:val="both"/>
        <w:rPr>
          <w:rFonts w:ascii="Times New Roman" w:hAnsi="Times New Roman" w:cs="Times New Roman"/>
          <w:b/>
          <w:color w:val="000000"/>
          <w:sz w:val="24"/>
          <w:szCs w:val="24"/>
        </w:rPr>
      </w:pPr>
      <w:r>
        <w:rPr>
          <w:rFonts w:ascii="Times New Roman" w:hAnsi="Times New Roman" w:cs="Times New Roman"/>
          <w:b/>
          <w:sz w:val="24"/>
          <w:szCs w:val="24"/>
        </w:rPr>
        <w:lastRenderedPageBreak/>
        <w:t>1.0</w:t>
      </w:r>
      <w:r>
        <w:rPr>
          <w:rFonts w:ascii="Times New Roman" w:hAnsi="Times New Roman" w:cs="Times New Roman"/>
          <w:b/>
          <w:sz w:val="24"/>
          <w:szCs w:val="24"/>
        </w:rPr>
        <w:tab/>
      </w:r>
      <w:r w:rsidR="00C45E77" w:rsidRPr="00C45E77">
        <w:rPr>
          <w:rFonts w:ascii="Times New Roman" w:hAnsi="Times New Roman" w:cs="Times New Roman"/>
          <w:b/>
          <w:sz w:val="24"/>
          <w:szCs w:val="24"/>
        </w:rPr>
        <w:t>Introduction</w:t>
      </w:r>
    </w:p>
    <w:p w:rsidR="00C45E77" w:rsidRPr="00487322" w:rsidRDefault="00C45E77" w:rsidP="00C45E77">
      <w:pPr>
        <w:spacing w:line="360" w:lineRule="auto"/>
        <w:jc w:val="both"/>
        <w:rPr>
          <w:rFonts w:ascii="Times New Roman" w:hAnsi="Times New Roman" w:cs="Times New Roman"/>
          <w:color w:val="000000"/>
          <w:sz w:val="24"/>
          <w:szCs w:val="24"/>
        </w:rPr>
      </w:pPr>
      <w:r w:rsidRPr="00487322">
        <w:rPr>
          <w:rStyle w:val="fontstyle01"/>
          <w:rFonts w:ascii="Times New Roman" w:hAnsi="Times New Roman" w:cs="Times New Roman"/>
          <w:sz w:val="24"/>
          <w:szCs w:val="24"/>
        </w:rPr>
        <w:t>Universally, the growth and development of any nation are based on revenue generation through which government improves the infrastructural base and the living standard of people. This informs that a nation with high revenue generation might perform better in the form</w:t>
      </w:r>
      <w:r w:rsidR="00785FAC" w:rsidRPr="00487322">
        <w:rPr>
          <w:rFonts w:ascii="Times New Roman" w:hAnsi="Times New Roman" w:cs="Times New Roman"/>
          <w:color w:val="000000"/>
          <w:sz w:val="24"/>
          <w:szCs w:val="24"/>
        </w:rPr>
        <w:t xml:space="preserve"> </w:t>
      </w:r>
      <w:r w:rsidRPr="00487322">
        <w:rPr>
          <w:rStyle w:val="fontstyle01"/>
          <w:rFonts w:ascii="Times New Roman" w:hAnsi="Times New Roman" w:cs="Times New Roman"/>
          <w:sz w:val="24"/>
          <w:szCs w:val="24"/>
        </w:rPr>
        <w:t>of payment of salary and wages, infrastructural development, development of small and medium scales</w:t>
      </w:r>
      <w:r w:rsidRPr="00487322">
        <w:rPr>
          <w:rFonts w:ascii="Times New Roman" w:hAnsi="Times New Roman" w:cs="Times New Roman"/>
          <w:color w:val="000000"/>
          <w:sz w:val="24"/>
          <w:szCs w:val="24"/>
        </w:rPr>
        <w:t xml:space="preserve"> enterprises </w:t>
      </w:r>
      <w:r w:rsidRPr="00487322">
        <w:rPr>
          <w:rStyle w:val="fontstyle01"/>
          <w:rFonts w:ascii="Times New Roman" w:hAnsi="Times New Roman" w:cs="Times New Roman"/>
          <w:sz w:val="24"/>
          <w:szCs w:val="24"/>
        </w:rPr>
        <w:t>among others (</w:t>
      </w:r>
      <w:r w:rsidRPr="00487322">
        <w:rPr>
          <w:rFonts w:ascii="Times New Roman" w:hAnsi="Times New Roman" w:cs="Times New Roman"/>
          <w:color w:val="000000"/>
          <w:sz w:val="24"/>
          <w:szCs w:val="24"/>
        </w:rPr>
        <w:t>Etim and Austin</w:t>
      </w:r>
      <w:r w:rsidRPr="00487322">
        <w:rPr>
          <w:rStyle w:val="fontstyle01"/>
          <w:rFonts w:ascii="Times New Roman" w:hAnsi="Times New Roman" w:cs="Times New Roman"/>
          <w:sz w:val="24"/>
          <w:szCs w:val="24"/>
        </w:rPr>
        <w:t xml:space="preserve">, 2015). </w:t>
      </w:r>
      <w:r w:rsidRPr="00487322">
        <w:rPr>
          <w:rFonts w:ascii="Times New Roman" w:hAnsi="Times New Roman" w:cs="Times New Roman"/>
          <w:color w:val="000000"/>
          <w:sz w:val="24"/>
          <w:szCs w:val="24"/>
        </w:rPr>
        <w:t>The revenue that accrues to the state government in Nigeria is derived from two broad sources, viz: the external sources and the internal sources (Adebayo, Adeyemi &amp;Osunwole, 2022). Despite the numerous sources of revenue available to the various tiers of government as specified in the Nigeria 1999 constitution, it has been observed that since the 1970s till now, over 80% of the annual revenue of the three tiers of government comes from petroleum (Olajide, 2015).</w:t>
      </w:r>
    </w:p>
    <w:p w:rsidR="00C45E77"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However, the serious decline in the price of oil</w:t>
      </w:r>
      <w:r>
        <w:rPr>
          <w:rFonts w:ascii="Times New Roman" w:hAnsi="Times New Roman" w:cs="Times New Roman"/>
          <w:color w:val="000000"/>
          <w:sz w:val="24"/>
          <w:szCs w:val="24"/>
        </w:rPr>
        <w:t xml:space="preserve"> coupled with incessant corruption in the oil sector</w:t>
      </w:r>
      <w:r w:rsidRPr="00AA582F">
        <w:rPr>
          <w:rFonts w:ascii="Times New Roman" w:hAnsi="Times New Roman" w:cs="Times New Roman"/>
          <w:color w:val="000000"/>
          <w:sz w:val="24"/>
          <w:szCs w:val="24"/>
        </w:rPr>
        <w:t xml:space="preserve"> in recent years has led to a decrease in the funds available for distribution to the states. Therefore, the need for state governments to generate adequate revenue from internal sources has become a matter of extreme urgency and importance (Raji, 2015). This urgent need for improvement in revenue generation has underscored</w:t>
      </w:r>
      <w:r>
        <w:rPr>
          <w:rFonts w:ascii="Times New Roman" w:hAnsi="Times New Roman" w:cs="Times New Roman"/>
          <w:color w:val="000000"/>
          <w:sz w:val="24"/>
          <w:szCs w:val="24"/>
        </w:rPr>
        <w:t xml:space="preserve"> the reason why revenue from </w:t>
      </w:r>
      <w:r w:rsidRPr="00AA582F">
        <w:rPr>
          <w:rFonts w:ascii="Times New Roman" w:hAnsi="Times New Roman" w:cs="Times New Roman"/>
          <w:color w:val="000000"/>
          <w:sz w:val="24"/>
          <w:szCs w:val="24"/>
        </w:rPr>
        <w:t>tax</w:t>
      </w:r>
      <w:r>
        <w:rPr>
          <w:rFonts w:ascii="Times New Roman" w:hAnsi="Times New Roman" w:cs="Times New Roman"/>
          <w:color w:val="000000"/>
          <w:sz w:val="24"/>
          <w:szCs w:val="24"/>
        </w:rPr>
        <w:t>es</w:t>
      </w:r>
      <w:r w:rsidRPr="00AA582F">
        <w:rPr>
          <w:rFonts w:ascii="Times New Roman" w:hAnsi="Times New Roman" w:cs="Times New Roman"/>
          <w:color w:val="000000"/>
          <w:sz w:val="24"/>
          <w:szCs w:val="24"/>
        </w:rPr>
        <w:t xml:space="preserve"> has been the focus of state governments in improving their revenue generation. The importance of taxation as a source of revenue to any government cannot be overemphasized (Adebayo, Adeyemi &amp;Osunwole, 2022).</w:t>
      </w:r>
    </w:p>
    <w:p w:rsidR="00C45E77" w:rsidRDefault="00C45E77" w:rsidP="00C45E77">
      <w:pPr>
        <w:spacing w:line="360" w:lineRule="auto"/>
        <w:jc w:val="both"/>
        <w:rPr>
          <w:rFonts w:ascii="Times New Roman" w:hAnsi="Times New Roman" w:cs="Times New Roman"/>
          <w:color w:val="000000"/>
          <w:sz w:val="24"/>
          <w:szCs w:val="24"/>
        </w:rPr>
      </w:pPr>
      <w:r w:rsidRPr="00C45E77">
        <w:rPr>
          <w:rFonts w:ascii="Times New Roman" w:hAnsi="Times New Roman" w:cs="Times New Roman"/>
          <w:color w:val="000000"/>
          <w:sz w:val="24"/>
          <w:szCs w:val="24"/>
        </w:rPr>
        <w:t xml:space="preserve">In Southwest State, Nigeria, the financial landscape of the government is significantly influenced by the imposition of Pay-As-You-Earn (PAYE) and other internally generated revenue taxes. While these taxation mechanisms are crucial for revenue generation, their impact on government expenditure remains a subject of concern and inquiry. The intricate relationship between the collection of PAYE and other internally generated revenue taxes and the allocation of funds towards public services, infrastructure development, and social welfare programs poses a complex challenge. Understanding the dynamics of how these revenue sources affect the government's expenditure patterns is essential for ensuring fiscal sustainability, economic development, and equitable resource distribution. Therefore, the research seeks to investigate the nuanced effects of PAYE and other internally generated revenue taxes on the expenditure </w:t>
      </w:r>
      <w:r w:rsidRPr="00C45E77">
        <w:rPr>
          <w:rFonts w:ascii="Times New Roman" w:hAnsi="Times New Roman" w:cs="Times New Roman"/>
          <w:color w:val="000000"/>
          <w:sz w:val="24"/>
          <w:szCs w:val="24"/>
        </w:rPr>
        <w:lastRenderedPageBreak/>
        <w:t>decisions of the government in Southwest State, providing insights that can inform policy formulation and enhance financial management strategies.</w:t>
      </w:r>
    </w:p>
    <w:p w:rsidR="00C45E77" w:rsidRPr="00487322" w:rsidRDefault="00487322" w:rsidP="00C45E77">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Pr>
          <w:rFonts w:ascii="Times New Roman" w:hAnsi="Times New Roman" w:cs="Times New Roman"/>
          <w:b/>
          <w:color w:val="000000"/>
          <w:sz w:val="24"/>
          <w:szCs w:val="24"/>
        </w:rPr>
        <w:tab/>
      </w:r>
      <w:r w:rsidR="00C45E77" w:rsidRPr="00487322">
        <w:rPr>
          <w:rFonts w:ascii="Times New Roman" w:hAnsi="Times New Roman" w:cs="Times New Roman"/>
          <w:b/>
          <w:color w:val="000000"/>
          <w:sz w:val="24"/>
          <w:szCs w:val="24"/>
        </w:rPr>
        <w:t>Literature review</w:t>
      </w:r>
    </w:p>
    <w:p w:rsidR="00C45E77" w:rsidRPr="00C45E77"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b/>
          <w:bCs/>
          <w:sz w:val="24"/>
          <w:szCs w:val="24"/>
        </w:rPr>
        <w:t xml:space="preserve">Concept of Taxation </w:t>
      </w:r>
    </w:p>
    <w:p w:rsidR="00C45E77" w:rsidRPr="00AA582F" w:rsidRDefault="00C45E77" w:rsidP="00C45E77">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t>Taxation is an instrument employed by the government for generating public funds (Anyaduba, 2014). It is a required payment imposed by the government on the income, profit or wealth of individuals, group of persons, and corporate organisations. Piana (2018) opines that it is a result of the application of tax rate to a tax base. According to Brautigam (2018) a well-designed tax system can help governments in developing countries prioritize their spending, build stable institutions, and improve democratic accountability. The main purpose of a tax is to enable public sector finance its activities so as to achieve some nation’s economic and social goals. It can also be for the purpose of redistribution of wealth to ensure social justice (</w:t>
      </w:r>
      <w:r w:rsidRPr="00AA582F">
        <w:rPr>
          <w:rFonts w:ascii="Times New Roman" w:hAnsi="Times New Roman" w:cs="Times New Roman"/>
          <w:color w:val="000000"/>
          <w:sz w:val="24"/>
          <w:szCs w:val="24"/>
        </w:rPr>
        <w:t>Abata</w:t>
      </w:r>
      <w:r w:rsidRPr="00AA582F">
        <w:rPr>
          <w:rFonts w:ascii="Times New Roman" w:hAnsi="Times New Roman" w:cs="Times New Roman"/>
          <w:sz w:val="24"/>
          <w:szCs w:val="24"/>
        </w:rPr>
        <w:t xml:space="preserve">, 2014). </w:t>
      </w:r>
    </w:p>
    <w:p w:rsidR="00C45E77" w:rsidRDefault="00C45E77" w:rsidP="00C45E77">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t xml:space="preserve">Therefore, taxes can be used as an instrument for achieving both micro and macroeconomic objectives especially in developing countries such as Nigeria. However, Musgrave and Musgrave (2014) comment that the dwindling level of tax revenue generation in the developing countries makes it difficult to use tax as an instrument of fiscal policy for the achievement of economic development. Some governments like Canada, United States, Netherland, and The United Kingdom have substantially influenced their economic development through tax revenue generated from Company Income Tax, Value Added Tax, and Personal Income Tax, and have prospered through tax revenue (Oluba, 2018). </w:t>
      </w:r>
    </w:p>
    <w:p w:rsidR="00C45E77" w:rsidRDefault="00C45E77" w:rsidP="00C45E77">
      <w:pPr>
        <w:spacing w:line="360" w:lineRule="auto"/>
        <w:jc w:val="both"/>
        <w:rPr>
          <w:rFonts w:ascii="Times New Roman" w:hAnsi="Times New Roman" w:cs="Times New Roman"/>
          <w:sz w:val="24"/>
          <w:szCs w:val="24"/>
        </w:rPr>
      </w:pPr>
      <w:r w:rsidRPr="00AA582F">
        <w:rPr>
          <w:rFonts w:ascii="Times New Roman" w:hAnsi="Times New Roman" w:cs="Times New Roman"/>
          <w:b/>
          <w:sz w:val="24"/>
          <w:szCs w:val="24"/>
        </w:rPr>
        <w:t>Classes of taxes</w:t>
      </w:r>
    </w:p>
    <w:p w:rsidR="00C45E77" w:rsidRDefault="00C45E77" w:rsidP="00C45E77">
      <w:pPr>
        <w:spacing w:line="360" w:lineRule="auto"/>
        <w:jc w:val="both"/>
        <w:rPr>
          <w:rFonts w:ascii="Times New Roman" w:hAnsi="Times New Roman" w:cs="Times New Roman"/>
          <w:sz w:val="24"/>
          <w:szCs w:val="24"/>
        </w:rPr>
      </w:pPr>
      <w:r w:rsidRPr="00AA582F">
        <w:rPr>
          <w:rFonts w:ascii="Times New Roman" w:hAnsi="Times New Roman" w:cs="Times New Roman"/>
          <w:b/>
          <w:sz w:val="24"/>
          <w:szCs w:val="24"/>
        </w:rPr>
        <w:t xml:space="preserve">Direct </w:t>
      </w:r>
    </w:p>
    <w:p w:rsidR="00C45E77" w:rsidRDefault="00C45E77" w:rsidP="00C45E77">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t>Direct taxes are primarily taxes on natural persons (e.g., individuals), and they are typically based on the taxpayer’s ability to pay as measured by income, consumption, or net wealth. What follows is a description of the main types of direct taxes. Individual income taxes are commonly levied on total personal net income of the taxpayer (which may be an individual, a couple, or a family) in excess of some stipulated minimum</w:t>
      </w:r>
      <w:r>
        <w:rPr>
          <w:rFonts w:ascii="Times New Roman" w:hAnsi="Times New Roman" w:cs="Times New Roman"/>
          <w:sz w:val="24"/>
          <w:szCs w:val="24"/>
        </w:rPr>
        <w:t xml:space="preserve"> (</w:t>
      </w:r>
      <w:r w:rsidRPr="00AA582F">
        <w:rPr>
          <w:rFonts w:ascii="Times New Roman" w:hAnsi="Times New Roman" w:cs="Times New Roman"/>
          <w:color w:val="000000"/>
          <w:sz w:val="24"/>
          <w:szCs w:val="24"/>
        </w:rPr>
        <w:t>Craig</w:t>
      </w:r>
      <w:r>
        <w:rPr>
          <w:rFonts w:ascii="Times New Roman" w:hAnsi="Times New Roman" w:cs="Times New Roman"/>
          <w:color w:val="000000"/>
          <w:sz w:val="24"/>
          <w:szCs w:val="24"/>
        </w:rPr>
        <w:t xml:space="preserve"> et al., 2020</w:t>
      </w:r>
      <w:r>
        <w:rPr>
          <w:rFonts w:ascii="Times New Roman" w:hAnsi="Times New Roman" w:cs="Times New Roman"/>
          <w:sz w:val="24"/>
          <w:szCs w:val="24"/>
        </w:rPr>
        <w:t>)</w:t>
      </w:r>
      <w:r w:rsidRPr="00AA582F">
        <w:rPr>
          <w:rFonts w:ascii="Times New Roman" w:hAnsi="Times New Roman" w:cs="Times New Roman"/>
          <w:sz w:val="24"/>
          <w:szCs w:val="24"/>
        </w:rPr>
        <w:t xml:space="preserve">. They are also commonly adjusted to take into account the circumstances influencing the ability to pay, such as family </w:t>
      </w:r>
      <w:r w:rsidRPr="00AA582F">
        <w:rPr>
          <w:rFonts w:ascii="Times New Roman" w:hAnsi="Times New Roman" w:cs="Times New Roman"/>
          <w:sz w:val="24"/>
          <w:szCs w:val="24"/>
        </w:rPr>
        <w:lastRenderedPageBreak/>
        <w:t>status, number and age of children, and financial burdens resulting from illness. The taxes are often levied at graduated rates, meaning that the rates rise as income rises. Personal exemptions for the taxpayer and family can create a range of income that is subject to a tax rate of zero. Taxes on net worth are levied on the total net worth of a person—that is, the value of his assets minus his liabilities. As with the income tax, the personal circumstances of the taxpayer can be taken into consideration</w:t>
      </w:r>
      <w:r>
        <w:rPr>
          <w:rFonts w:ascii="Times New Roman" w:hAnsi="Times New Roman" w:cs="Times New Roman"/>
          <w:sz w:val="24"/>
          <w:szCs w:val="24"/>
        </w:rPr>
        <w:t xml:space="preserve"> (</w:t>
      </w:r>
      <w:r w:rsidRPr="00AA582F">
        <w:rPr>
          <w:rFonts w:ascii="Times New Roman" w:hAnsi="Times New Roman" w:cs="Times New Roman"/>
          <w:color w:val="000000"/>
          <w:sz w:val="24"/>
          <w:szCs w:val="24"/>
        </w:rPr>
        <w:t>Dandago</w:t>
      </w:r>
      <w:r>
        <w:rPr>
          <w:rFonts w:ascii="Times New Roman" w:hAnsi="Times New Roman" w:cs="Times New Roman"/>
          <w:color w:val="000000"/>
          <w:sz w:val="24"/>
          <w:szCs w:val="24"/>
        </w:rPr>
        <w:t xml:space="preserve"> and </w:t>
      </w:r>
      <w:r w:rsidRPr="00AA582F">
        <w:rPr>
          <w:rFonts w:ascii="Times New Roman" w:hAnsi="Times New Roman" w:cs="Times New Roman"/>
          <w:color w:val="000000"/>
          <w:sz w:val="24"/>
          <w:szCs w:val="24"/>
        </w:rPr>
        <w:t>Alabede</w:t>
      </w:r>
      <w:r>
        <w:rPr>
          <w:rFonts w:ascii="Times New Roman" w:hAnsi="Times New Roman" w:cs="Times New Roman"/>
          <w:color w:val="000000"/>
          <w:sz w:val="24"/>
          <w:szCs w:val="24"/>
        </w:rPr>
        <w:t>, 2017</w:t>
      </w:r>
      <w:r>
        <w:rPr>
          <w:rFonts w:ascii="Times New Roman" w:hAnsi="Times New Roman" w:cs="Times New Roman"/>
          <w:sz w:val="24"/>
          <w:szCs w:val="24"/>
        </w:rPr>
        <w:t>)</w:t>
      </w:r>
      <w:r w:rsidRPr="00AA582F">
        <w:rPr>
          <w:rFonts w:ascii="Times New Roman" w:hAnsi="Times New Roman" w:cs="Times New Roman"/>
          <w:sz w:val="24"/>
          <w:szCs w:val="24"/>
        </w:rPr>
        <w:t>.</w:t>
      </w:r>
    </w:p>
    <w:p w:rsidR="00C45E77" w:rsidRDefault="00C45E77" w:rsidP="00C45E77">
      <w:pPr>
        <w:spacing w:line="360" w:lineRule="auto"/>
        <w:jc w:val="both"/>
        <w:rPr>
          <w:rFonts w:ascii="Times New Roman" w:hAnsi="Times New Roman" w:cs="Times New Roman"/>
          <w:b/>
          <w:sz w:val="24"/>
          <w:szCs w:val="24"/>
        </w:rPr>
      </w:pPr>
      <w:r w:rsidRPr="00AA582F">
        <w:rPr>
          <w:rFonts w:ascii="Times New Roman" w:hAnsi="Times New Roman" w:cs="Times New Roman"/>
          <w:b/>
          <w:sz w:val="24"/>
          <w:szCs w:val="24"/>
        </w:rPr>
        <w:t>Indirect taxes</w:t>
      </w:r>
    </w:p>
    <w:p w:rsidR="00C45E77" w:rsidRDefault="00C45E77" w:rsidP="00C45E77">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t>Indirect taxes are levied on the production or consumption of goods and services or on transactions, including imports and exports. Examples include general and selective sales taxes, value-added taxes (VAT), taxes on any aspect of manufacturing or production, taxes on legal transactions, and customs or import duties</w:t>
      </w:r>
      <w:r>
        <w:rPr>
          <w:rFonts w:ascii="Times New Roman" w:hAnsi="Times New Roman" w:cs="Times New Roman"/>
          <w:sz w:val="24"/>
          <w:szCs w:val="24"/>
        </w:rPr>
        <w:t xml:space="preserve"> (</w:t>
      </w:r>
      <w:r w:rsidRPr="00AA582F">
        <w:rPr>
          <w:rFonts w:ascii="Times New Roman" w:hAnsi="Times New Roman" w:cs="Times New Roman"/>
          <w:color w:val="000000"/>
          <w:sz w:val="24"/>
          <w:szCs w:val="24"/>
        </w:rPr>
        <w:t>Gurdal</w:t>
      </w:r>
      <w:r>
        <w:rPr>
          <w:rFonts w:ascii="Times New Roman" w:hAnsi="Times New Roman" w:cs="Times New Roman"/>
          <w:color w:val="000000"/>
          <w:sz w:val="24"/>
          <w:szCs w:val="24"/>
        </w:rPr>
        <w:t xml:space="preserve"> et al., 2018</w:t>
      </w:r>
      <w:r>
        <w:rPr>
          <w:rFonts w:ascii="Times New Roman" w:hAnsi="Times New Roman" w:cs="Times New Roman"/>
          <w:sz w:val="24"/>
          <w:szCs w:val="24"/>
        </w:rPr>
        <w:t>)</w:t>
      </w:r>
      <w:r w:rsidRPr="00AA582F">
        <w:rPr>
          <w:rFonts w:ascii="Times New Roman" w:hAnsi="Times New Roman" w:cs="Times New Roman"/>
          <w:sz w:val="24"/>
          <w:szCs w:val="24"/>
        </w:rPr>
        <w:t>.</w:t>
      </w:r>
      <w:r>
        <w:rPr>
          <w:rFonts w:ascii="Times New Roman" w:hAnsi="Times New Roman" w:cs="Times New Roman"/>
          <w:sz w:val="24"/>
          <w:szCs w:val="24"/>
        </w:rPr>
        <w:t xml:space="preserve"> </w:t>
      </w:r>
      <w:r w:rsidRPr="00AA582F">
        <w:rPr>
          <w:rFonts w:ascii="Times New Roman" w:hAnsi="Times New Roman" w:cs="Times New Roman"/>
          <w:sz w:val="24"/>
          <w:szCs w:val="24"/>
        </w:rPr>
        <w:t>General sales taxes are levies that are applied to a substantial portion of consumer expenditures. The same tax rate can be applied to all taxed items, or different items (such as food or clothing) can be subject to different rates. Single-stage taxes can be collected at the retail level, as the U.S. states do, or they can be collected at a pre-retail (i.e., manufacturing or wholesale) level, as occurs in some developing countries</w:t>
      </w:r>
      <w:r>
        <w:rPr>
          <w:rFonts w:ascii="Times New Roman" w:hAnsi="Times New Roman" w:cs="Times New Roman"/>
          <w:sz w:val="24"/>
          <w:szCs w:val="24"/>
        </w:rPr>
        <w:t xml:space="preserve"> (</w:t>
      </w:r>
      <w:r w:rsidRPr="00AA582F">
        <w:rPr>
          <w:rFonts w:ascii="Times New Roman" w:hAnsi="Times New Roman" w:cs="Times New Roman"/>
          <w:color w:val="222222"/>
          <w:sz w:val="24"/>
          <w:szCs w:val="24"/>
          <w:shd w:val="clear" w:color="auto" w:fill="FFFFFF"/>
        </w:rPr>
        <w:t>Kunwar</w:t>
      </w:r>
      <w:r>
        <w:rPr>
          <w:rFonts w:ascii="Times New Roman" w:hAnsi="Times New Roman" w:cs="Times New Roman"/>
          <w:color w:val="222222"/>
          <w:sz w:val="24"/>
          <w:szCs w:val="24"/>
          <w:shd w:val="clear" w:color="auto" w:fill="FFFFFF"/>
        </w:rPr>
        <w:t>, 2019</w:t>
      </w:r>
      <w:r>
        <w:rPr>
          <w:rFonts w:ascii="Times New Roman" w:hAnsi="Times New Roman" w:cs="Times New Roman"/>
          <w:sz w:val="24"/>
          <w:szCs w:val="24"/>
        </w:rPr>
        <w:t>)</w:t>
      </w:r>
      <w:r w:rsidRPr="00AA582F">
        <w:rPr>
          <w:rFonts w:ascii="Times New Roman" w:hAnsi="Times New Roman" w:cs="Times New Roman"/>
          <w:sz w:val="24"/>
          <w:szCs w:val="24"/>
        </w:rPr>
        <w:t>. Multistage taxes are applied at each stage in the production-distribution process. The VAT, which increased in popularity during the second half of the 20th century, is commonly collected by allowing the taxpayer to deduct a credit for tax paid on purchases from liability on sales. The VAT has largely replaced the turnover tax—a tax on each stage of the production and distribution chain, with no relief for tax paid at previous stages. The cumulative effect of the turnover tax, commonly known as tax cascading, distorts economic decisions</w:t>
      </w:r>
      <w:r>
        <w:rPr>
          <w:rFonts w:ascii="Times New Roman" w:hAnsi="Times New Roman" w:cs="Times New Roman"/>
          <w:sz w:val="24"/>
          <w:szCs w:val="24"/>
        </w:rPr>
        <w:t xml:space="preserve"> (</w:t>
      </w:r>
      <w:r w:rsidRPr="00AA582F">
        <w:rPr>
          <w:rFonts w:ascii="Times New Roman" w:hAnsi="Times New Roman" w:cs="Times New Roman"/>
          <w:color w:val="000000"/>
          <w:sz w:val="24"/>
          <w:szCs w:val="24"/>
        </w:rPr>
        <w:t>Lawal</w:t>
      </w:r>
      <w:r>
        <w:rPr>
          <w:rFonts w:ascii="Times New Roman" w:hAnsi="Times New Roman" w:cs="Times New Roman"/>
          <w:color w:val="000000"/>
          <w:sz w:val="24"/>
          <w:szCs w:val="24"/>
        </w:rPr>
        <w:t>, 2015</w:t>
      </w:r>
      <w:r>
        <w:rPr>
          <w:rFonts w:ascii="Times New Roman" w:hAnsi="Times New Roman" w:cs="Times New Roman"/>
          <w:sz w:val="24"/>
          <w:szCs w:val="24"/>
        </w:rPr>
        <w:t>)</w:t>
      </w:r>
      <w:r w:rsidRPr="00AA582F">
        <w:rPr>
          <w:rFonts w:ascii="Times New Roman" w:hAnsi="Times New Roman" w:cs="Times New Roman"/>
          <w:sz w:val="24"/>
          <w:szCs w:val="24"/>
        </w:rPr>
        <w:t>.</w:t>
      </w:r>
    </w:p>
    <w:p w:rsidR="00C45E77" w:rsidRDefault="00C45E77" w:rsidP="00C45E77">
      <w:pPr>
        <w:spacing w:line="360" w:lineRule="auto"/>
        <w:jc w:val="both"/>
        <w:rPr>
          <w:rStyle w:val="fontstyle01"/>
          <w:rFonts w:ascii="Times New Roman" w:hAnsi="Times New Roman" w:cs="Times New Roman"/>
          <w:color w:val="auto"/>
          <w:sz w:val="24"/>
          <w:szCs w:val="24"/>
        </w:rPr>
      </w:pPr>
      <w:r w:rsidRPr="00AA582F">
        <w:rPr>
          <w:rStyle w:val="fontstyle01"/>
          <w:bCs/>
        </w:rPr>
        <w:t>Pay as You Earn (PAYE)</w:t>
      </w:r>
    </w:p>
    <w:p w:rsidR="00C45E77" w:rsidRDefault="00C45E77" w:rsidP="00C45E77">
      <w:pPr>
        <w:spacing w:line="360" w:lineRule="auto"/>
        <w:jc w:val="both"/>
        <w:rPr>
          <w:rFonts w:ascii="Times New Roman" w:hAnsi="Times New Roman" w:cs="Times New Roman"/>
          <w:sz w:val="24"/>
          <w:szCs w:val="24"/>
        </w:rPr>
      </w:pPr>
      <w:r w:rsidRPr="00AA582F">
        <w:rPr>
          <w:rFonts w:ascii="Times New Roman" w:hAnsi="Times New Roman" w:cs="Times New Roman"/>
          <w:color w:val="000000"/>
          <w:sz w:val="24"/>
          <w:szCs w:val="24"/>
        </w:rPr>
        <w:t>Pay as You Earn (PAYE) is a method of income tax deduction that is commonly used in many countries, including the United Kingdom and Ireland. It is designed to simplify the process of tax collection by deducting income tax and other relevant contributions directly from employees' salaries or wages before they receive their net pay (</w:t>
      </w:r>
      <w:r w:rsidRPr="00AA582F">
        <w:rPr>
          <w:rStyle w:val="fontstyle01"/>
        </w:rPr>
        <w:t>Bariyima and Gladson, 2017</w:t>
      </w:r>
      <w:r w:rsidRPr="00AA582F">
        <w:rPr>
          <w:rFonts w:ascii="Times New Roman" w:hAnsi="Times New Roman" w:cs="Times New Roman"/>
          <w:color w:val="000000"/>
          <w:sz w:val="24"/>
          <w:szCs w:val="24"/>
        </w:rPr>
        <w:t xml:space="preserve">). Under the PAYE system, employers are responsible for calculating and deducting the appropriate amount of income tax and National Insurance contributions (in the UK) from their employees' earnings. </w:t>
      </w:r>
      <w:r w:rsidRPr="00AA582F">
        <w:rPr>
          <w:rFonts w:ascii="Times New Roman" w:hAnsi="Times New Roman" w:cs="Times New Roman"/>
          <w:color w:val="000000"/>
          <w:sz w:val="24"/>
          <w:szCs w:val="24"/>
        </w:rPr>
        <w:lastRenderedPageBreak/>
        <w:t xml:space="preserve">The deductions are made based on the employee's tax code, which takes into account factors such as their tax allowances, tax credits, and other relevant </w:t>
      </w:r>
      <w:proofErr w:type="gramStart"/>
      <w:r w:rsidRPr="00AA582F">
        <w:rPr>
          <w:rFonts w:ascii="Times New Roman" w:hAnsi="Times New Roman" w:cs="Times New Roman"/>
          <w:color w:val="000000"/>
          <w:sz w:val="24"/>
          <w:szCs w:val="24"/>
        </w:rPr>
        <w:t>informational.,</w:t>
      </w:r>
      <w:proofErr w:type="gramEnd"/>
      <w:r w:rsidRPr="00AA582F">
        <w:rPr>
          <w:rFonts w:ascii="Times New Roman" w:hAnsi="Times New Roman" w:cs="Times New Roman"/>
          <w:color w:val="000000"/>
          <w:sz w:val="24"/>
          <w:szCs w:val="24"/>
        </w:rPr>
        <w:t xml:space="preserve"> (</w:t>
      </w:r>
      <w:r w:rsidRPr="00AA582F">
        <w:rPr>
          <w:rStyle w:val="fontstyle01"/>
        </w:rPr>
        <w:t>Bala</w:t>
      </w:r>
      <w:r w:rsidRPr="00526EEE">
        <w:rPr>
          <w:rStyle w:val="fontstyle01"/>
          <w:i/>
        </w:rPr>
        <w:t>et a</w:t>
      </w:r>
      <w:r w:rsidRPr="00AA582F">
        <w:rPr>
          <w:rStyle w:val="fontstyle01"/>
        </w:rPr>
        <w:t>., 2028</w:t>
      </w:r>
      <w:r w:rsidRPr="00AA582F">
        <w:rPr>
          <w:rFonts w:ascii="Times New Roman" w:hAnsi="Times New Roman" w:cs="Times New Roman"/>
          <w:color w:val="000000"/>
          <w:sz w:val="24"/>
          <w:szCs w:val="24"/>
        </w:rPr>
        <w:t>).</w:t>
      </w:r>
    </w:p>
    <w:p w:rsidR="00C45E77"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The PAYE system ensures that employees' tax liabilities are spread evenly throughout the tax year, rather than paying a lump sum at the end of the year. It provides a more convenient and manageable way for individuals to meet their tax obligations. Employers are required to submit regular reports to the tax authorities, providing details of the earnings and deductions for each employee (</w:t>
      </w:r>
      <w:r w:rsidRPr="00AA582F">
        <w:rPr>
          <w:rStyle w:val="fontstyle01"/>
        </w:rPr>
        <w:t>Bariyima and Gladson, 2017</w:t>
      </w:r>
      <w:r w:rsidRPr="00AA582F">
        <w:rPr>
          <w:rFonts w:ascii="Times New Roman" w:hAnsi="Times New Roman" w:cs="Times New Roman"/>
          <w:color w:val="000000"/>
          <w:sz w:val="24"/>
          <w:szCs w:val="24"/>
        </w:rPr>
        <w:t>). These reports help to ensure accurate tax calculations and facilitate proper record-keeping. PAYE also incorporates the deduction of other contributions, such as National Insurance (NI) in the UK, which helps fund social security benefits and healthcare. The exact deductions may vary depending on the country and its specific tax and social security regulations.</w:t>
      </w:r>
    </w:p>
    <w:p w:rsidR="00C45E77"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b/>
          <w:sz w:val="24"/>
          <w:szCs w:val="24"/>
        </w:rPr>
        <w:t>Theoretical Framework</w:t>
      </w:r>
    </w:p>
    <w:p w:rsidR="00C45E77"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sz w:val="24"/>
          <w:szCs w:val="24"/>
        </w:rPr>
        <w:t>For the purpose and peculiarity of this study</w:t>
      </w:r>
      <w:r>
        <w:rPr>
          <w:rFonts w:ascii="Times New Roman" w:hAnsi="Times New Roman" w:cs="Times New Roman"/>
          <w:sz w:val="24"/>
          <w:szCs w:val="24"/>
        </w:rPr>
        <w:t xml:space="preserve">, the researcher </w:t>
      </w:r>
      <w:r w:rsidRPr="00AA582F">
        <w:rPr>
          <w:rFonts w:ascii="Times New Roman" w:hAnsi="Times New Roman" w:cs="Times New Roman"/>
          <w:sz w:val="24"/>
          <w:szCs w:val="24"/>
        </w:rPr>
        <w:t xml:space="preserve">anchors the work on </w:t>
      </w:r>
      <w:r w:rsidRPr="00AA582F">
        <w:rPr>
          <w:rFonts w:ascii="Times New Roman" w:hAnsi="Times New Roman" w:cs="Times New Roman"/>
          <w:bCs/>
          <w:color w:val="000000"/>
          <w:sz w:val="24"/>
          <w:szCs w:val="24"/>
        </w:rPr>
        <w:t>the cost-of-service theory</w:t>
      </w:r>
      <w:r w:rsidRPr="00AA582F">
        <w:rPr>
          <w:rFonts w:ascii="Times New Roman" w:hAnsi="Times New Roman" w:cs="Times New Roman"/>
          <w:sz w:val="24"/>
          <w:szCs w:val="24"/>
        </w:rPr>
        <w:t xml:space="preserve">. </w:t>
      </w:r>
      <w:r w:rsidRPr="00AA582F">
        <w:rPr>
          <w:rFonts w:ascii="Times New Roman" w:hAnsi="Times New Roman" w:cs="Times New Roman"/>
          <w:color w:val="000000"/>
          <w:sz w:val="24"/>
          <w:szCs w:val="24"/>
        </w:rPr>
        <w:t xml:space="preserve">Some economists were of the opinion that if the state charges actual cost of the service rend from the people, it will satisfy the idea of equity or justice in taxation. The cost-of-service principle can no doubt be applied to some extent in those cases where the services are rendered out of prices and are a bit easy to determine, e.g., postal, railway services, supply of electricity etc. But most of the expenditure incurred by the state cannot be fixed for each individual because it cannot be exactly determined. For instance, how can it measure the cost of service of the police, armed forces, judiciary, etc., to different </w:t>
      </w:r>
      <w:proofErr w:type="gramStart"/>
      <w:r w:rsidRPr="00AA582F">
        <w:rPr>
          <w:rFonts w:ascii="Times New Roman" w:hAnsi="Times New Roman" w:cs="Times New Roman"/>
          <w:color w:val="000000"/>
          <w:sz w:val="24"/>
          <w:szCs w:val="24"/>
        </w:rPr>
        <w:t>individuals.</w:t>
      </w:r>
      <w:proofErr w:type="gramEnd"/>
    </w:p>
    <w:p w:rsidR="00C45E77" w:rsidRDefault="00C45E77" w:rsidP="00C45E77">
      <w:pPr>
        <w:spacing w:line="360" w:lineRule="auto"/>
        <w:jc w:val="both"/>
        <w:rPr>
          <w:rFonts w:ascii="Times New Roman" w:hAnsi="Times New Roman" w:cs="Times New Roman"/>
          <w:color w:val="000000"/>
          <w:sz w:val="24"/>
          <w:szCs w:val="24"/>
        </w:rPr>
      </w:pPr>
      <w:r>
        <w:rPr>
          <w:rFonts w:ascii="Times New Roman" w:eastAsia="Calibri" w:hAnsi="Times New Roman" w:cs="Times New Roman"/>
          <w:b/>
          <w:bCs/>
          <w:sz w:val="24"/>
          <w:szCs w:val="24"/>
        </w:rPr>
        <w:t>Empirical Review</w:t>
      </w:r>
      <w:bookmarkStart w:id="2" w:name="_Hlk152743709"/>
    </w:p>
    <w:p w:rsidR="00C45E77"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Fatile and Ejalonibu (2018) examined the impact of PAYE and other internal generated revenue taxes on expenditure of government in Lagos and Oyo States. Using data on specific categories of PAYE and Gross Domestic Product (GDP) of the selected states and applying ex-post facto analysis, the study assesses whether PAYE has any significant impact on sustainable budget implementation. The findings of this study reveal that the persistent shortfall in estimates of earnings has inevitably affected the sustainability of budget implementation at both federal and state levels in Nigeria. It further shows that there is a direct relationship between improved PAYE and sustainable budget implementation. In view of the above, the study concludes that </w:t>
      </w:r>
      <w:r w:rsidRPr="00AA582F">
        <w:rPr>
          <w:rFonts w:ascii="Times New Roman" w:hAnsi="Times New Roman" w:cs="Times New Roman"/>
          <w:color w:val="000000"/>
          <w:sz w:val="24"/>
          <w:szCs w:val="24"/>
        </w:rPr>
        <w:lastRenderedPageBreak/>
        <w:t xml:space="preserve">state governments could achieve sustainable budget implementation through improved PAYE; and therefore, recommends that there should be a purposeful attitudinal change towards improving PAYE at State level in Nigeria as this is evidently seen in the case of Lagos. </w:t>
      </w:r>
      <w:bookmarkEnd w:id="2"/>
    </w:p>
    <w:p w:rsidR="00C45E77"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sz w:val="24"/>
          <w:szCs w:val="24"/>
        </w:rPr>
        <w:t>Ogar</w:t>
      </w:r>
      <w:r w:rsidRPr="00526EEE">
        <w:rPr>
          <w:rFonts w:ascii="Times New Roman" w:hAnsi="Times New Roman" w:cs="Times New Roman"/>
          <w:i/>
          <w:sz w:val="24"/>
          <w:szCs w:val="24"/>
        </w:rPr>
        <w:t>et a</w:t>
      </w:r>
      <w:r w:rsidRPr="00AA582F">
        <w:rPr>
          <w:rFonts w:ascii="Times New Roman" w:hAnsi="Times New Roman" w:cs="Times New Roman"/>
          <w:sz w:val="24"/>
          <w:szCs w:val="24"/>
        </w:rPr>
        <w:t xml:space="preserve">. (2019) </w:t>
      </w:r>
      <w:proofErr w:type="gramStart"/>
      <w:r w:rsidRPr="00AA582F">
        <w:rPr>
          <w:rFonts w:ascii="Times New Roman" w:hAnsi="Times New Roman" w:cs="Times New Roman"/>
          <w:sz w:val="24"/>
          <w:szCs w:val="24"/>
        </w:rPr>
        <w:t>examine</w:t>
      </w:r>
      <w:proofErr w:type="gramEnd"/>
      <w:r w:rsidRPr="00AA582F">
        <w:rPr>
          <w:rFonts w:ascii="Times New Roman" w:hAnsi="Times New Roman" w:cs="Times New Roman"/>
          <w:sz w:val="24"/>
          <w:szCs w:val="24"/>
        </w:rPr>
        <w:t xml:space="preserve"> the relationship between PAYE and revenue generation in Nigeria, using annual time series data, ranging from 1980 to 2017. The empirical results show that, government expenditure has a positive but insignificant relationship with economic growth in Nigeria. Similarly, Ebong</w:t>
      </w:r>
      <w:r w:rsidRPr="00526EEE">
        <w:rPr>
          <w:rFonts w:ascii="Times New Roman" w:hAnsi="Times New Roman" w:cs="Times New Roman"/>
          <w:i/>
          <w:sz w:val="24"/>
          <w:szCs w:val="24"/>
        </w:rPr>
        <w:t>et a</w:t>
      </w:r>
      <w:r w:rsidRPr="00AA582F">
        <w:rPr>
          <w:rFonts w:ascii="Times New Roman" w:hAnsi="Times New Roman" w:cs="Times New Roman"/>
          <w:sz w:val="24"/>
          <w:szCs w:val="24"/>
        </w:rPr>
        <w:t>. (2016) evaluates the influence of government expenditure on economic growth in Nigeria. Using annual time series data, the authors indicate that government expenditure on agriculture has a significant impact on economic growth in both the short-run and long-run. Al-Fawwaz (2016) also uses annual time series data to examine the effect of government expenditure on economic growth in Jordan from 1980 to 2013. The findings show that, government expenditure has a positive relationship with economic growth.</w:t>
      </w:r>
    </w:p>
    <w:p w:rsidR="00C45E77"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sz w:val="24"/>
          <w:szCs w:val="24"/>
        </w:rPr>
        <w:t xml:space="preserve">Ibrahim (2019) uses a Vector Autoregression approach to examine the relationship between government expenditure and non-oil economic growth in the UAE. The author shows that an increase in government expenditure, by intensifying current and development public </w:t>
      </w:r>
      <w:proofErr w:type="gramStart"/>
      <w:r w:rsidRPr="00AA582F">
        <w:rPr>
          <w:rFonts w:ascii="Times New Roman" w:hAnsi="Times New Roman" w:cs="Times New Roman"/>
          <w:sz w:val="24"/>
          <w:szCs w:val="24"/>
        </w:rPr>
        <w:t>expenditure,</w:t>
      </w:r>
      <w:proofErr w:type="gramEnd"/>
      <w:r w:rsidRPr="00AA582F">
        <w:rPr>
          <w:rFonts w:ascii="Times New Roman" w:hAnsi="Times New Roman" w:cs="Times New Roman"/>
          <w:sz w:val="24"/>
          <w:szCs w:val="24"/>
        </w:rPr>
        <w:t xml:space="preserve"> induces an increase in non-oil economic growth in the UAE. Additionally, Aydin and Esen (2019) examine the association between the size of government and economic growth and determine the optimum level of expenditure to increase economic growth. The study uses a dynamic panel data estimation technique based on the threshold model. Based on the empirical findings, government spending has a threshold impact on growth in the economy. They again indicate that, economic growth is negatively affected where government spending is above the threshold level. However, where government size is below the threshold level, government spending has a positive effect on economic growth.</w:t>
      </w:r>
    </w:p>
    <w:p w:rsidR="00C45E77" w:rsidRPr="00AA582F" w:rsidRDefault="00C45E77" w:rsidP="00C45E77">
      <w:pPr>
        <w:spacing w:line="360" w:lineRule="auto"/>
        <w:jc w:val="both"/>
        <w:rPr>
          <w:rFonts w:ascii="Times New Roman" w:hAnsi="Times New Roman" w:cs="Times New Roman"/>
          <w:color w:val="000000"/>
          <w:sz w:val="24"/>
          <w:szCs w:val="24"/>
        </w:rPr>
      </w:pPr>
      <w:r w:rsidRPr="00AA582F">
        <w:rPr>
          <w:rFonts w:ascii="Times New Roman" w:hAnsi="Times New Roman" w:cs="Times New Roman"/>
          <w:sz w:val="24"/>
          <w:szCs w:val="24"/>
        </w:rPr>
        <w:t xml:space="preserve">Moreover, Okoye </w:t>
      </w:r>
      <w:r w:rsidRPr="00526EEE">
        <w:rPr>
          <w:rFonts w:ascii="Times New Roman" w:hAnsi="Times New Roman" w:cs="Times New Roman"/>
          <w:i/>
          <w:sz w:val="24"/>
          <w:szCs w:val="24"/>
        </w:rPr>
        <w:t>et a</w:t>
      </w:r>
      <w:r w:rsidRPr="00AA582F">
        <w:rPr>
          <w:rFonts w:ascii="Times New Roman" w:hAnsi="Times New Roman" w:cs="Times New Roman"/>
          <w:sz w:val="24"/>
          <w:szCs w:val="24"/>
        </w:rPr>
        <w:t xml:space="preserve">. (2019) analyze the relationship between economic growth and government expenditure to assess how output growth is affected by government expenditure using secondary data from 1981 to 2017. The results show a negative and significant short-run lagged impact on current expenditure for the growth of the economy. The study further shows a significant positive influence of lagged capital expenditure on economic growth. However, the findings could not prove long-run relationship between government expenditure and growth. Also, Balaj and Lani (2017) examine the impact of public expenditure on economic growth in </w:t>
      </w:r>
      <w:r w:rsidRPr="00AA582F">
        <w:rPr>
          <w:rFonts w:ascii="Times New Roman" w:hAnsi="Times New Roman" w:cs="Times New Roman"/>
          <w:sz w:val="24"/>
          <w:szCs w:val="24"/>
        </w:rPr>
        <w:lastRenderedPageBreak/>
        <w:t>Kosovo. The study uses secondary data from 2000 to 2016. The empirical results indicate that public expenditure and economic growth are positively related; however, economic growth does not depend directly on public expenditure. The authors further find that public expenditure in Kosovo has not achieved its intended goal, since funds are spent inappropriately on projects that do not drive economic growth.</w:t>
      </w:r>
    </w:p>
    <w:p w:rsidR="00C45E77" w:rsidRPr="00C45E77" w:rsidRDefault="00487322" w:rsidP="00C45E77">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3.0</w:t>
      </w:r>
      <w:r>
        <w:rPr>
          <w:rFonts w:ascii="Times New Roman" w:hAnsi="Times New Roman" w:cs="Times New Roman"/>
          <w:b/>
          <w:color w:val="000000"/>
          <w:sz w:val="24"/>
          <w:szCs w:val="24"/>
        </w:rPr>
        <w:tab/>
      </w:r>
      <w:r w:rsidR="00C45E77" w:rsidRPr="00C45E77">
        <w:rPr>
          <w:rFonts w:ascii="Times New Roman" w:hAnsi="Times New Roman" w:cs="Times New Roman"/>
          <w:b/>
          <w:color w:val="000000"/>
          <w:sz w:val="24"/>
          <w:szCs w:val="24"/>
        </w:rPr>
        <w:t>Methodology</w:t>
      </w:r>
    </w:p>
    <w:p w:rsidR="00C45E77" w:rsidRDefault="00C45E77" w:rsidP="00C45E77">
      <w:pPr>
        <w:spacing w:after="240" w:line="360" w:lineRule="auto"/>
        <w:jc w:val="both"/>
        <w:rPr>
          <w:rFonts w:ascii="Times New Roman" w:hAnsi="Times New Roman"/>
          <w:color w:val="000000"/>
          <w:sz w:val="24"/>
          <w:szCs w:val="24"/>
        </w:rPr>
      </w:pPr>
      <w:r>
        <w:rPr>
          <w:rFonts w:ascii="Times New Roman" w:hAnsi="Times New Roman"/>
          <w:color w:val="000000"/>
          <w:sz w:val="24"/>
          <w:szCs w:val="24"/>
        </w:rPr>
        <w:t xml:space="preserve">The study adopts </w:t>
      </w:r>
      <w:r>
        <w:rPr>
          <w:rFonts w:ascii="Times New Roman" w:hAnsi="Times New Roman"/>
          <w:i/>
          <w:color w:val="000000"/>
          <w:sz w:val="24"/>
          <w:szCs w:val="24"/>
        </w:rPr>
        <w:t xml:space="preserve">ex-post </w:t>
      </w:r>
      <w:r w:rsidRPr="00E52FFE">
        <w:rPr>
          <w:rFonts w:ascii="Times New Roman" w:hAnsi="Times New Roman"/>
          <w:i/>
          <w:color w:val="000000"/>
          <w:sz w:val="24"/>
          <w:szCs w:val="24"/>
        </w:rPr>
        <w:t>facto</w:t>
      </w:r>
      <w:r>
        <w:rPr>
          <w:rFonts w:ascii="Times New Roman" w:hAnsi="Times New Roman"/>
          <w:color w:val="000000"/>
          <w:sz w:val="24"/>
          <w:szCs w:val="24"/>
        </w:rPr>
        <w:t xml:space="preserve"> research design while data was sourced secondarily from the audited annual financial reports and </w:t>
      </w:r>
      <w:r w:rsidRPr="00AA582F">
        <w:rPr>
          <w:rFonts w:ascii="Times New Roman" w:hAnsi="Times New Roman"/>
          <w:sz w:val="24"/>
          <w:szCs w:val="24"/>
        </w:rPr>
        <w:t>budget</w:t>
      </w:r>
      <w:r>
        <w:rPr>
          <w:rFonts w:ascii="Times New Roman" w:hAnsi="Times New Roman"/>
          <w:sz w:val="24"/>
          <w:szCs w:val="24"/>
        </w:rPr>
        <w:t>s</w:t>
      </w:r>
      <w:r w:rsidRPr="00AA582F">
        <w:rPr>
          <w:rFonts w:ascii="Times New Roman" w:hAnsi="Times New Roman"/>
          <w:sz w:val="24"/>
          <w:szCs w:val="24"/>
        </w:rPr>
        <w:t xml:space="preserve"> of </w:t>
      </w:r>
      <w:r>
        <w:rPr>
          <w:rFonts w:ascii="Times New Roman" w:hAnsi="Times New Roman"/>
          <w:sz w:val="24"/>
          <w:szCs w:val="24"/>
        </w:rPr>
        <w:t xml:space="preserve">southwestern </w:t>
      </w:r>
      <w:r w:rsidRPr="00AA582F">
        <w:rPr>
          <w:rFonts w:ascii="Times New Roman" w:hAnsi="Times New Roman"/>
          <w:sz w:val="24"/>
          <w:szCs w:val="24"/>
        </w:rPr>
        <w:t>states government</w:t>
      </w:r>
      <w:r>
        <w:rPr>
          <w:rFonts w:ascii="Times New Roman" w:hAnsi="Times New Roman"/>
          <w:sz w:val="24"/>
          <w:szCs w:val="24"/>
        </w:rPr>
        <w:t>s for the period of forty (40) years 1982-2022</w:t>
      </w:r>
      <w:r>
        <w:rPr>
          <w:rFonts w:ascii="Times New Roman" w:hAnsi="Times New Roman"/>
          <w:color w:val="000000"/>
          <w:sz w:val="24"/>
          <w:szCs w:val="24"/>
        </w:rPr>
        <w:t xml:space="preserve">. The population of the study were the entire six (6) states of south west Nigeria.  Analytical techniques used in the study involved both descriptive and inferential statistics. Descriptive statistics include minimum, maximum, mean and standard deviation values. </w:t>
      </w:r>
      <w:r w:rsidRPr="002E0BDD">
        <w:rPr>
          <w:rFonts w:ascii="Times New Roman" w:hAnsi="Times New Roman"/>
          <w:sz w:val="24"/>
          <w:szCs w:val="24"/>
        </w:rPr>
        <w:t>Variance Decomposition Analysis (VDA) and Impulse Response Function (IRF)</w:t>
      </w:r>
      <w:r>
        <w:rPr>
          <w:rFonts w:ascii="Times New Roman" w:hAnsi="Times New Roman"/>
          <w:sz w:val="24"/>
          <w:szCs w:val="24"/>
        </w:rPr>
        <w:t xml:space="preserve"> as components of time series regression analysis </w:t>
      </w:r>
      <w:proofErr w:type="gramStart"/>
      <w:r>
        <w:rPr>
          <w:rFonts w:ascii="Times New Roman" w:hAnsi="Times New Roman"/>
          <w:sz w:val="24"/>
          <w:szCs w:val="24"/>
        </w:rPr>
        <w:t>was</w:t>
      </w:r>
      <w:proofErr w:type="gramEnd"/>
      <w:r w:rsidRPr="002E0BDD">
        <w:rPr>
          <w:rFonts w:ascii="Times New Roman" w:hAnsi="Times New Roman"/>
          <w:sz w:val="24"/>
          <w:szCs w:val="24"/>
        </w:rPr>
        <w:t xml:space="preserve"> </w:t>
      </w:r>
      <w:r>
        <w:rPr>
          <w:rFonts w:ascii="Times New Roman" w:hAnsi="Times New Roman"/>
          <w:sz w:val="24"/>
          <w:szCs w:val="24"/>
        </w:rPr>
        <w:t>used in assessing all the study variables at 5% significant level. Regression analysis was used to examine</w:t>
      </w:r>
      <w:r>
        <w:rPr>
          <w:rFonts w:ascii="Times New Roman" w:hAnsi="Times New Roman"/>
          <w:bCs/>
          <w:sz w:val="24"/>
          <w:szCs w:val="24"/>
        </w:rPr>
        <w:t xml:space="preserve"> the </w:t>
      </w:r>
      <w:r w:rsidRPr="00A30F91">
        <w:rPr>
          <w:rFonts w:ascii="Times New Roman" w:hAnsi="Times New Roman"/>
          <w:bCs/>
          <w:sz w:val="24"/>
          <w:szCs w:val="24"/>
        </w:rPr>
        <w:t xml:space="preserve">effect </w:t>
      </w:r>
      <w:r w:rsidRPr="00A30F91">
        <w:rPr>
          <w:rFonts w:ascii="Times New Roman" w:hAnsi="Times New Roman"/>
          <w:color w:val="000000"/>
          <w:sz w:val="24"/>
          <w:szCs w:val="24"/>
        </w:rPr>
        <w:t>of PAYE and other internal</w:t>
      </w:r>
      <w:r>
        <w:rPr>
          <w:rFonts w:ascii="Times New Roman" w:hAnsi="Times New Roman"/>
          <w:color w:val="000000"/>
          <w:sz w:val="24"/>
          <w:szCs w:val="24"/>
        </w:rPr>
        <w:t>ly</w:t>
      </w:r>
      <w:r w:rsidRPr="00A30F91">
        <w:rPr>
          <w:rFonts w:ascii="Times New Roman" w:hAnsi="Times New Roman"/>
          <w:color w:val="000000"/>
          <w:sz w:val="24"/>
          <w:szCs w:val="24"/>
        </w:rPr>
        <w:t xml:space="preserve"> generated r</w:t>
      </w:r>
      <w:r>
        <w:rPr>
          <w:rFonts w:ascii="Times New Roman" w:hAnsi="Times New Roman"/>
          <w:color w:val="000000"/>
          <w:sz w:val="24"/>
          <w:szCs w:val="24"/>
        </w:rPr>
        <w:t>evenue taxes on expenditure.</w:t>
      </w:r>
    </w:p>
    <w:p w:rsidR="00C45E77" w:rsidRDefault="00487322" w:rsidP="00C45E77">
      <w:pPr>
        <w:spacing w:after="240" w:line="360" w:lineRule="auto"/>
        <w:jc w:val="both"/>
        <w:rPr>
          <w:rFonts w:ascii="Times New Roman" w:hAnsi="Times New Roman"/>
          <w:color w:val="000000"/>
          <w:sz w:val="24"/>
          <w:szCs w:val="24"/>
        </w:rPr>
      </w:pPr>
      <w:r>
        <w:rPr>
          <w:rFonts w:ascii="Times New Roman" w:hAnsi="Times New Roman"/>
          <w:b/>
          <w:color w:val="000000"/>
          <w:sz w:val="24"/>
          <w:szCs w:val="24"/>
        </w:rPr>
        <w:t>4.0</w:t>
      </w:r>
      <w:r>
        <w:rPr>
          <w:rFonts w:ascii="Times New Roman" w:hAnsi="Times New Roman"/>
          <w:b/>
          <w:color w:val="000000"/>
          <w:sz w:val="24"/>
          <w:szCs w:val="24"/>
        </w:rPr>
        <w:tab/>
      </w:r>
      <w:r w:rsidR="00C45E77" w:rsidRPr="00C45E77">
        <w:rPr>
          <w:rFonts w:ascii="Times New Roman" w:hAnsi="Times New Roman"/>
          <w:b/>
          <w:color w:val="000000"/>
          <w:sz w:val="24"/>
          <w:szCs w:val="24"/>
        </w:rPr>
        <w:t>Results and Discussion</w:t>
      </w:r>
    </w:p>
    <w:p w:rsidR="00C45E77" w:rsidRDefault="00C45E77" w:rsidP="00C45E77">
      <w:pPr>
        <w:spacing w:after="240" w:line="360" w:lineRule="auto"/>
        <w:jc w:val="both"/>
        <w:rPr>
          <w:rFonts w:ascii="Times New Roman" w:hAnsi="Times New Roman"/>
          <w:color w:val="000000"/>
          <w:sz w:val="24"/>
          <w:szCs w:val="24"/>
        </w:rPr>
      </w:pPr>
      <w:r w:rsidRPr="005C0672">
        <w:rPr>
          <w:rFonts w:ascii="Times New Roman" w:hAnsi="Times New Roman" w:cs="Times New Roman"/>
          <w:b/>
          <w:sz w:val="24"/>
          <w:szCs w:val="24"/>
        </w:rPr>
        <w:t xml:space="preserve">Short-run </w:t>
      </w:r>
      <w:r>
        <w:rPr>
          <w:rFonts w:ascii="Times New Roman" w:hAnsi="Times New Roman" w:cs="Times New Roman"/>
          <w:b/>
          <w:sz w:val="24"/>
          <w:szCs w:val="24"/>
        </w:rPr>
        <w:t xml:space="preserve">panel </w:t>
      </w:r>
      <w:r w:rsidRPr="005C0672">
        <w:rPr>
          <w:rFonts w:ascii="Times New Roman" w:hAnsi="Times New Roman" w:cs="Times New Roman"/>
          <w:b/>
          <w:sz w:val="24"/>
          <w:szCs w:val="24"/>
        </w:rPr>
        <w:t xml:space="preserve">regression analysis of the </w:t>
      </w:r>
      <w:r w:rsidRPr="005C0672">
        <w:rPr>
          <w:rFonts w:ascii="Times New Roman" w:eastAsia="Calibri" w:hAnsi="Times New Roman" w:cs="Times New Roman"/>
          <w:b/>
          <w:bCs/>
          <w:sz w:val="24"/>
          <w:szCs w:val="24"/>
        </w:rPr>
        <w:t xml:space="preserve">effect </w:t>
      </w:r>
      <w:r w:rsidRPr="005C0672">
        <w:rPr>
          <w:rFonts w:ascii="Times New Roman" w:hAnsi="Times New Roman" w:cs="Times New Roman"/>
          <w:b/>
          <w:color w:val="000000"/>
          <w:sz w:val="24"/>
          <w:szCs w:val="24"/>
        </w:rPr>
        <w:t>of PAYE and other internally generated revenue taxes on expenditure of government in southwest states, Nigeria</w:t>
      </w:r>
    </w:p>
    <w:p w:rsidR="00C45E77" w:rsidRPr="00C45E77" w:rsidRDefault="00C45E77" w:rsidP="00C45E77">
      <w:pPr>
        <w:spacing w:after="240" w:line="360" w:lineRule="auto"/>
        <w:jc w:val="both"/>
        <w:rPr>
          <w:rFonts w:ascii="Times New Roman" w:hAnsi="Times New Roman"/>
          <w:color w:val="000000"/>
          <w:sz w:val="24"/>
          <w:szCs w:val="24"/>
        </w:rPr>
      </w:pPr>
      <w:r w:rsidRPr="005C0672">
        <w:rPr>
          <w:rFonts w:ascii="Times New Roman" w:hAnsi="Times New Roman" w:cs="Times New Roman"/>
          <w:sz w:val="24"/>
          <w:szCs w:val="24"/>
        </w:rPr>
        <w:t xml:space="preserve">In Table 1, the short-run result indicates that the </w:t>
      </w:r>
      <w:r w:rsidRPr="005C0672">
        <w:rPr>
          <w:rFonts w:ascii="Times New Roman" w:eastAsia="Calibri" w:hAnsi="Times New Roman" w:cs="Times New Roman"/>
          <w:bCs/>
          <w:sz w:val="24"/>
          <w:szCs w:val="24"/>
        </w:rPr>
        <w:t xml:space="preserve">effect </w:t>
      </w:r>
      <w:r w:rsidRPr="005C0672">
        <w:rPr>
          <w:rFonts w:ascii="Times New Roman" w:hAnsi="Times New Roman" w:cs="Times New Roman"/>
          <w:color w:val="000000"/>
          <w:sz w:val="24"/>
          <w:szCs w:val="24"/>
        </w:rPr>
        <w:t>of PAYE and other internally generated revenue taxes on expenditure of government in southwest states, Nigeria</w:t>
      </w:r>
      <w:r w:rsidRPr="005C0672">
        <w:rPr>
          <w:rFonts w:ascii="Times New Roman" w:hAnsi="Times New Roman" w:cs="Times New Roman"/>
          <w:sz w:val="24"/>
          <w:szCs w:val="24"/>
        </w:rPr>
        <w:t xml:space="preserve"> which is statistically significant at 1 percent level of significance. This signifies that ceteris paribus a 1 percent increase in the Income Tax (INT) will cause </w:t>
      </w:r>
      <w:proofErr w:type="gramStart"/>
      <w:r w:rsidRPr="005C0672">
        <w:rPr>
          <w:rFonts w:ascii="Times New Roman" w:hAnsi="Times New Roman" w:cs="Times New Roman"/>
          <w:sz w:val="24"/>
          <w:szCs w:val="24"/>
        </w:rPr>
        <w:t>a</w:t>
      </w:r>
      <w:proofErr w:type="gramEnd"/>
      <w:r w:rsidRPr="005C0672">
        <w:rPr>
          <w:rFonts w:ascii="Times New Roman" w:hAnsi="Times New Roman" w:cs="Times New Roman"/>
          <w:sz w:val="24"/>
          <w:szCs w:val="24"/>
        </w:rPr>
        <w:t xml:space="preserve"> increase in the expenditure profile of governments in southwestern states by 1.4 percent. In the same vein, the result also shows that the Company Income Tax (COT) has an effect on the expenditure profile of governments in southwestern </w:t>
      </w:r>
      <w:proofErr w:type="gramStart"/>
      <w:r w:rsidRPr="005C0672">
        <w:rPr>
          <w:rFonts w:ascii="Times New Roman" w:hAnsi="Times New Roman" w:cs="Times New Roman"/>
          <w:sz w:val="24"/>
          <w:szCs w:val="24"/>
        </w:rPr>
        <w:t>states which is</w:t>
      </w:r>
      <w:proofErr w:type="gramEnd"/>
      <w:r w:rsidRPr="005C0672">
        <w:rPr>
          <w:rFonts w:ascii="Times New Roman" w:hAnsi="Times New Roman" w:cs="Times New Roman"/>
          <w:sz w:val="24"/>
          <w:szCs w:val="24"/>
        </w:rPr>
        <w:t xml:space="preserve"> significant at 1 percent level. It implies that ceteris paribus, 1 percent unit increase in Company Income Tax (COT) will bring about 0.6 percent increase in the expenditure profile of governments in southwestern states. The result in the analysis as shown in Table </w:t>
      </w:r>
      <w:r>
        <w:rPr>
          <w:rFonts w:ascii="Times New Roman" w:hAnsi="Times New Roman" w:cs="Times New Roman"/>
          <w:sz w:val="24"/>
          <w:szCs w:val="24"/>
        </w:rPr>
        <w:t>1</w:t>
      </w:r>
      <w:r w:rsidRPr="005C0672">
        <w:rPr>
          <w:rFonts w:ascii="Times New Roman" w:hAnsi="Times New Roman" w:cs="Times New Roman"/>
          <w:sz w:val="24"/>
          <w:szCs w:val="24"/>
        </w:rPr>
        <w:t xml:space="preserve"> also revealed that Royalties (ROY) affect the expenditure profile of governments in southwestern states which is statistically significant at 1 percent level of significance. This signifies that ceteris </w:t>
      </w:r>
      <w:r w:rsidRPr="005C0672">
        <w:rPr>
          <w:rFonts w:ascii="Times New Roman" w:hAnsi="Times New Roman" w:cs="Times New Roman"/>
          <w:sz w:val="24"/>
          <w:szCs w:val="24"/>
        </w:rPr>
        <w:lastRenderedPageBreak/>
        <w:t xml:space="preserve">paribus a 1 percent increase in the Royalties (ROY) will cause an increase in the expenditure profile of governments in southwestern states by 0.004 percent. In the same Table 1, the result also shows that the Pay </w:t>
      </w:r>
      <w:proofErr w:type="gramStart"/>
      <w:r w:rsidRPr="005C0672">
        <w:rPr>
          <w:rFonts w:ascii="Times New Roman" w:hAnsi="Times New Roman" w:cs="Times New Roman"/>
          <w:sz w:val="24"/>
          <w:szCs w:val="24"/>
        </w:rPr>
        <w:t>As</w:t>
      </w:r>
      <w:proofErr w:type="gramEnd"/>
      <w:r w:rsidRPr="005C0672">
        <w:rPr>
          <w:rFonts w:ascii="Times New Roman" w:hAnsi="Times New Roman" w:cs="Times New Roman"/>
          <w:sz w:val="24"/>
          <w:szCs w:val="24"/>
        </w:rPr>
        <w:t xml:space="preserve"> You Earn (PAYE) has a positive effect on the expenditure profile of governments in southwestern states which is significant at 1 percent level. It implies that ceteris paribus, 1 percent unit increase in Pay </w:t>
      </w:r>
      <w:proofErr w:type="gramStart"/>
      <w:r w:rsidRPr="005C0672">
        <w:rPr>
          <w:rFonts w:ascii="Times New Roman" w:hAnsi="Times New Roman" w:cs="Times New Roman"/>
          <w:sz w:val="24"/>
          <w:szCs w:val="24"/>
        </w:rPr>
        <w:t>As</w:t>
      </w:r>
      <w:proofErr w:type="gramEnd"/>
      <w:r w:rsidRPr="005C0672">
        <w:rPr>
          <w:rFonts w:ascii="Times New Roman" w:hAnsi="Times New Roman" w:cs="Times New Roman"/>
          <w:sz w:val="24"/>
          <w:szCs w:val="24"/>
        </w:rPr>
        <w:t xml:space="preserve"> You Earn (PAYE) will bring about 6.2 percent increases in the expenditure profile of governments in southwestern states.</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The general model of the equation is presented in equation 4.1 below: </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eastAsia="Calibri" w:hAnsi="Times New Roman" w:cs="Times New Roman"/>
          <w:sz w:val="24"/>
          <w:szCs w:val="24"/>
        </w:rPr>
        <w:t>OPEX</w:t>
      </w:r>
      <w:r w:rsidRPr="005C0672">
        <w:rPr>
          <w:rFonts w:ascii="Times New Roman" w:hAnsi="Times New Roman" w:cs="Times New Roman"/>
          <w:sz w:val="24"/>
          <w:szCs w:val="24"/>
        </w:rPr>
        <w:t>= -</w:t>
      </w:r>
      <w:r w:rsidRPr="005C0672">
        <w:rPr>
          <w:rFonts w:ascii="Times New Roman" w:hAnsi="Times New Roman" w:cs="Times New Roman"/>
          <w:color w:val="000000"/>
          <w:sz w:val="24"/>
          <w:szCs w:val="24"/>
        </w:rPr>
        <w:t>5.230008</w:t>
      </w:r>
      <w:r w:rsidRPr="005C0672">
        <w:rPr>
          <w:rFonts w:ascii="Times New Roman" w:hAnsi="Times New Roman" w:cs="Times New Roman"/>
          <w:sz w:val="24"/>
          <w:szCs w:val="24"/>
        </w:rPr>
        <w:t>+</w:t>
      </w:r>
      <w:r w:rsidRPr="005C0672">
        <w:rPr>
          <w:rFonts w:ascii="Times New Roman" w:hAnsi="Times New Roman" w:cs="Times New Roman"/>
          <w:color w:val="000000"/>
          <w:sz w:val="24"/>
          <w:szCs w:val="24"/>
        </w:rPr>
        <w:t>1.404736</w:t>
      </w:r>
      <w:r w:rsidRPr="005C0672">
        <w:rPr>
          <w:rFonts w:ascii="Times New Roman" w:hAnsi="Times New Roman" w:cs="Times New Roman"/>
          <w:sz w:val="24"/>
          <w:szCs w:val="24"/>
        </w:rPr>
        <w:t>INT+</w:t>
      </w:r>
      <w:r w:rsidRPr="005C0672">
        <w:rPr>
          <w:rFonts w:ascii="Times New Roman" w:hAnsi="Times New Roman" w:cs="Times New Roman"/>
          <w:color w:val="000000"/>
          <w:sz w:val="24"/>
          <w:szCs w:val="24"/>
        </w:rPr>
        <w:t>0.674534</w:t>
      </w:r>
      <w:r w:rsidRPr="005C0672">
        <w:rPr>
          <w:rFonts w:ascii="Times New Roman" w:hAnsi="Times New Roman" w:cs="Times New Roman"/>
          <w:sz w:val="24"/>
          <w:szCs w:val="24"/>
        </w:rPr>
        <w:t>COT-</w:t>
      </w:r>
      <w:r w:rsidRPr="005C0672">
        <w:rPr>
          <w:rFonts w:ascii="Times New Roman" w:hAnsi="Times New Roman" w:cs="Times New Roman"/>
          <w:color w:val="000000"/>
          <w:sz w:val="24"/>
          <w:szCs w:val="24"/>
        </w:rPr>
        <w:t>-1.063974</w:t>
      </w:r>
      <w:r w:rsidRPr="005C0672">
        <w:rPr>
          <w:rFonts w:ascii="Times New Roman" w:hAnsi="Times New Roman" w:cs="Times New Roman"/>
          <w:sz w:val="24"/>
          <w:szCs w:val="24"/>
        </w:rPr>
        <w:t>ROY+</w:t>
      </w:r>
      <w:r w:rsidRPr="005C0672">
        <w:rPr>
          <w:rFonts w:ascii="Times New Roman" w:hAnsi="Times New Roman" w:cs="Times New Roman"/>
          <w:color w:val="000000"/>
          <w:sz w:val="24"/>
          <w:szCs w:val="24"/>
        </w:rPr>
        <w:t>6.280008PAYE</w:t>
      </w:r>
      <w:r w:rsidRPr="005C0672">
        <w:rPr>
          <w:rFonts w:ascii="Times New Roman" w:hAnsi="Times New Roman" w:cs="Times New Roman"/>
          <w:sz w:val="24"/>
          <w:szCs w:val="24"/>
        </w:rPr>
        <w:t>…… eqn (4.</w:t>
      </w:r>
      <w:r>
        <w:rPr>
          <w:rFonts w:ascii="Times New Roman" w:hAnsi="Times New Roman" w:cs="Times New Roman"/>
          <w:sz w:val="24"/>
          <w:szCs w:val="24"/>
        </w:rPr>
        <w:t>3</w:t>
      </w:r>
      <w:r w:rsidRPr="005C0672">
        <w:rPr>
          <w:rFonts w:ascii="Times New Roman" w:hAnsi="Times New Roman" w:cs="Times New Roman"/>
          <w:sz w:val="24"/>
          <w:szCs w:val="24"/>
        </w:rPr>
        <w:t>)</w:t>
      </w:r>
    </w:p>
    <w:p w:rsidR="00C45E77" w:rsidRPr="005C0672" w:rsidRDefault="00C45E77" w:rsidP="00C45E77">
      <w:pPr>
        <w:spacing w:line="360" w:lineRule="auto"/>
        <w:jc w:val="both"/>
        <w:rPr>
          <w:rFonts w:ascii="Times New Roman" w:hAnsi="Times New Roman" w:cs="Times New Roman"/>
          <w:sz w:val="24"/>
          <w:szCs w:val="24"/>
        </w:rPr>
      </w:pPr>
      <w:bookmarkStart w:id="3" w:name="_Hlk154426157"/>
      <w:bookmarkStart w:id="4" w:name="_Hlk152743511"/>
      <w:r w:rsidRPr="005C0672">
        <w:rPr>
          <w:rFonts w:ascii="Times New Roman" w:hAnsi="Times New Roman" w:cs="Times New Roman"/>
          <w:sz w:val="24"/>
          <w:szCs w:val="24"/>
        </w:rPr>
        <w:t>The result of the short-run implies that two of the four explanatory variables INT and COT were significant in explaining variation in the expenditure profile of governments in southwestern states with p values of (0.0202 and 0.0116) but ROY shows a negative coefficient of (-</w:t>
      </w:r>
      <w:r w:rsidRPr="005C0672">
        <w:rPr>
          <w:rFonts w:ascii="Times New Roman" w:hAnsi="Times New Roman" w:cs="Times New Roman"/>
          <w:color w:val="000000"/>
          <w:sz w:val="24"/>
          <w:szCs w:val="24"/>
        </w:rPr>
        <w:t>4.310005</w:t>
      </w:r>
      <w:r w:rsidRPr="005C0672">
        <w:rPr>
          <w:rFonts w:ascii="Times New Roman" w:hAnsi="Times New Roman" w:cs="Times New Roman"/>
          <w:sz w:val="24"/>
          <w:szCs w:val="24"/>
        </w:rPr>
        <w:t>). Moreso, two of the variables (ROY and PAYE) showed insignificant probability effect on the expenditure profile of governments in southwestern states with p values of (0.1911 and 0.4415).</w:t>
      </w:r>
      <w:bookmarkEnd w:id="3"/>
    </w:p>
    <w:p w:rsidR="00C45E77" w:rsidRDefault="00C45E77" w:rsidP="00C45E77">
      <w:pPr>
        <w:spacing w:line="360" w:lineRule="auto"/>
        <w:jc w:val="both"/>
        <w:rPr>
          <w:rFonts w:ascii="Times New Roman" w:hAnsi="Times New Roman" w:cs="Times New Roman"/>
          <w:color w:val="000000"/>
          <w:sz w:val="24"/>
          <w:szCs w:val="24"/>
        </w:rPr>
      </w:pPr>
      <w:r w:rsidRPr="005C0672">
        <w:rPr>
          <w:rFonts w:ascii="Times New Roman" w:hAnsi="Times New Roman" w:cs="Times New Roman"/>
          <w:sz w:val="24"/>
          <w:szCs w:val="24"/>
        </w:rPr>
        <w:t xml:space="preserve">Findings based on the result obtained indicate that R-square= 0.6140, which implies that approximately 61% of the variation in the dependent variable (expenditure profile of governments in southwestern states) is  caused by the explanatory variables included in the model and remained robust after adjusting for degree of freedom. Moreover, the explanatory variables are jointly significant at 5% level. </w:t>
      </w:r>
      <w:bookmarkEnd w:id="4"/>
      <w:r w:rsidRPr="005C0672">
        <w:rPr>
          <w:rFonts w:ascii="Times New Roman" w:hAnsi="Times New Roman" w:cs="Times New Roman"/>
          <w:sz w:val="24"/>
          <w:szCs w:val="24"/>
        </w:rPr>
        <w:t xml:space="preserve">The F-statistics of </w:t>
      </w:r>
      <w:r w:rsidRPr="005C0672">
        <w:rPr>
          <w:rFonts w:ascii="Times New Roman" w:hAnsi="Times New Roman" w:cs="Times New Roman"/>
          <w:color w:val="000000"/>
          <w:sz w:val="24"/>
          <w:szCs w:val="24"/>
        </w:rPr>
        <w:t xml:space="preserve">8.775020 </w:t>
      </w:r>
      <w:r w:rsidRPr="005C0672">
        <w:rPr>
          <w:rFonts w:ascii="Times New Roman" w:hAnsi="Times New Roman" w:cs="Times New Roman"/>
          <w:sz w:val="24"/>
          <w:szCs w:val="24"/>
        </w:rPr>
        <w:t>measures fitness of the model indicates that the model is fit for analysis and prob (</w:t>
      </w:r>
      <w:r w:rsidRPr="005C0672">
        <w:rPr>
          <w:rFonts w:ascii="Times New Roman" w:hAnsi="Times New Roman" w:cs="Times New Roman"/>
          <w:color w:val="000000"/>
          <w:sz w:val="24"/>
          <w:szCs w:val="24"/>
        </w:rPr>
        <w:t>0.027749</w:t>
      </w:r>
      <w:r w:rsidRPr="005C0672">
        <w:rPr>
          <w:rFonts w:ascii="Times New Roman" w:hAnsi="Times New Roman" w:cs="Times New Roman"/>
          <w:sz w:val="24"/>
          <w:szCs w:val="24"/>
        </w:rPr>
        <w:t xml:space="preserve">) indicated a joint significant effect of income tax, company income tax, Royalties and Pay </w:t>
      </w:r>
      <w:proofErr w:type="gramStart"/>
      <w:r w:rsidRPr="005C0672">
        <w:rPr>
          <w:rFonts w:ascii="Times New Roman" w:hAnsi="Times New Roman" w:cs="Times New Roman"/>
          <w:sz w:val="24"/>
          <w:szCs w:val="24"/>
        </w:rPr>
        <w:t>As</w:t>
      </w:r>
      <w:proofErr w:type="gramEnd"/>
      <w:r w:rsidRPr="005C0672">
        <w:rPr>
          <w:rFonts w:ascii="Times New Roman" w:hAnsi="Times New Roman" w:cs="Times New Roman"/>
          <w:sz w:val="24"/>
          <w:szCs w:val="24"/>
        </w:rPr>
        <w:t xml:space="preserve"> You Earn of revenue and expenditure of operating expenses. Therefore, the null hypothesis stands rejected that </w:t>
      </w:r>
      <w:r w:rsidRPr="005C0672">
        <w:rPr>
          <w:rFonts w:ascii="Times New Roman" w:hAnsi="Times New Roman" w:cs="Times New Roman"/>
          <w:color w:val="000000"/>
          <w:sz w:val="24"/>
          <w:szCs w:val="24"/>
        </w:rPr>
        <w:t>PAYE and other internal generated revenue taxes does not have any significant effect to government expenditure in southwest states, Nigeria</w:t>
      </w:r>
    </w:p>
    <w:p w:rsidR="00C45E77" w:rsidRDefault="00C45E77" w:rsidP="00C45E77">
      <w:pPr>
        <w:spacing w:line="360" w:lineRule="auto"/>
        <w:jc w:val="both"/>
        <w:rPr>
          <w:rFonts w:ascii="Times New Roman" w:hAnsi="Times New Roman" w:cs="Times New Roman"/>
          <w:sz w:val="24"/>
          <w:szCs w:val="24"/>
        </w:rPr>
      </w:pPr>
    </w:p>
    <w:p w:rsidR="00C45E77" w:rsidRDefault="00C45E77" w:rsidP="00C45E77">
      <w:pPr>
        <w:spacing w:line="360" w:lineRule="auto"/>
        <w:jc w:val="both"/>
        <w:rPr>
          <w:rFonts w:ascii="Times New Roman" w:hAnsi="Times New Roman" w:cs="Times New Roman"/>
          <w:sz w:val="24"/>
          <w:szCs w:val="24"/>
        </w:rPr>
      </w:pPr>
    </w:p>
    <w:p w:rsidR="00C45E77" w:rsidRDefault="00C45E77" w:rsidP="00C45E77">
      <w:pPr>
        <w:spacing w:line="360" w:lineRule="auto"/>
        <w:jc w:val="both"/>
        <w:rPr>
          <w:rFonts w:ascii="Times New Roman" w:hAnsi="Times New Roman" w:cs="Times New Roman"/>
          <w:sz w:val="24"/>
          <w:szCs w:val="24"/>
        </w:rPr>
      </w:pPr>
    </w:p>
    <w:p w:rsidR="00C45E77" w:rsidRDefault="00C45E77" w:rsidP="00C45E77">
      <w:pPr>
        <w:spacing w:line="360" w:lineRule="auto"/>
        <w:jc w:val="both"/>
        <w:rPr>
          <w:rFonts w:ascii="Times New Roman" w:hAnsi="Times New Roman" w:cs="Times New Roman"/>
          <w:sz w:val="24"/>
          <w:szCs w:val="24"/>
        </w:rPr>
      </w:pPr>
    </w:p>
    <w:p w:rsidR="00487322" w:rsidRDefault="00487322" w:rsidP="00C45E77">
      <w:pPr>
        <w:spacing w:line="360" w:lineRule="auto"/>
        <w:jc w:val="both"/>
        <w:rPr>
          <w:rFonts w:ascii="Times New Roman" w:hAnsi="Times New Roman" w:cs="Times New Roman"/>
          <w:sz w:val="24"/>
          <w:szCs w:val="24"/>
        </w:rPr>
      </w:pPr>
    </w:p>
    <w:p w:rsidR="00487322" w:rsidRDefault="00487322" w:rsidP="00C45E77">
      <w:pPr>
        <w:spacing w:line="360" w:lineRule="auto"/>
        <w:jc w:val="both"/>
        <w:rPr>
          <w:rFonts w:ascii="Times New Roman" w:hAnsi="Times New Roman" w:cs="Times New Roman"/>
          <w:sz w:val="24"/>
          <w:szCs w:val="24"/>
        </w:rPr>
      </w:pPr>
    </w:p>
    <w:p w:rsidR="00C45E77" w:rsidRPr="00C45E77" w:rsidRDefault="00C45E77" w:rsidP="00C45E77">
      <w:pPr>
        <w:spacing w:line="360" w:lineRule="auto"/>
        <w:jc w:val="both"/>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jc w:val="both"/>
        <w:rPr>
          <w:rFonts w:ascii="Times New Roman" w:hAnsi="Times New Roman" w:cs="Times New Roman"/>
          <w:sz w:val="24"/>
          <w:szCs w:val="24"/>
        </w:rPr>
      </w:pPr>
      <w:r w:rsidRPr="005C0672">
        <w:rPr>
          <w:rFonts w:ascii="Times New Roman" w:hAnsi="Times New Roman" w:cs="Times New Roman"/>
          <w:b/>
          <w:sz w:val="24"/>
          <w:szCs w:val="24"/>
        </w:rPr>
        <w:t xml:space="preserve">Table 1 Short-Run </w:t>
      </w:r>
      <w:bookmarkStart w:id="5" w:name="_Hlk154426620"/>
      <w:r w:rsidRPr="005C0672">
        <w:rPr>
          <w:rFonts w:ascii="Times New Roman" w:hAnsi="Times New Roman" w:cs="Times New Roman"/>
          <w:b/>
          <w:sz w:val="24"/>
          <w:szCs w:val="24"/>
        </w:rPr>
        <w:t xml:space="preserve">regression analysis of the </w:t>
      </w:r>
      <w:r w:rsidRPr="005C0672">
        <w:rPr>
          <w:rFonts w:ascii="Times New Roman" w:eastAsia="Calibri" w:hAnsi="Times New Roman" w:cs="Times New Roman"/>
          <w:b/>
          <w:bCs/>
          <w:sz w:val="24"/>
          <w:szCs w:val="24"/>
        </w:rPr>
        <w:t xml:space="preserve">effect </w:t>
      </w:r>
      <w:r w:rsidRPr="005C0672">
        <w:rPr>
          <w:rFonts w:ascii="Times New Roman" w:hAnsi="Times New Roman" w:cs="Times New Roman"/>
          <w:b/>
          <w:color w:val="000000"/>
          <w:sz w:val="24"/>
          <w:szCs w:val="24"/>
        </w:rPr>
        <w:t>of PAYE and other internally generated revenue taxes on expenditure of government in southwest states, Nigeria</w:t>
      </w:r>
    </w:p>
    <w:bookmarkEnd w:id="5"/>
    <w:tbl>
      <w:tblPr>
        <w:tblW w:w="0" w:type="auto"/>
        <w:tblInd w:w="75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C45E77" w:rsidRPr="005C0672" w:rsidTr="00C45E77">
        <w:trPr>
          <w:trHeight w:hRule="exact" w:val="90"/>
        </w:trPr>
        <w:tc>
          <w:tcPr>
            <w:tcW w:w="201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hRule="exact" w:val="13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Prob.  </w:t>
            </w:r>
          </w:p>
        </w:tc>
      </w:tr>
      <w:tr w:rsidR="00C45E77" w:rsidRPr="005C0672" w:rsidTr="00C45E77">
        <w:trPr>
          <w:trHeight w:hRule="exact" w:val="90"/>
        </w:trPr>
        <w:tc>
          <w:tcPr>
            <w:tcW w:w="201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hRule="exact" w:val="13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w:t>
            </w:r>
            <w:bookmarkStart w:id="6" w:name="_Hlk152547439"/>
            <w:r w:rsidRPr="005C0672">
              <w:rPr>
                <w:rFonts w:ascii="Times New Roman" w:hAnsi="Times New Roman" w:cs="Times New Roman"/>
                <w:color w:val="000000"/>
                <w:sz w:val="24"/>
                <w:szCs w:val="24"/>
              </w:rPr>
              <w:t>5.230008</w:t>
            </w:r>
            <w:bookmarkEnd w:id="6"/>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7.320008</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-0.714385</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0.4757</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INT</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bookmarkStart w:id="7" w:name="_Hlk152547458"/>
            <w:r w:rsidRPr="005C0672">
              <w:rPr>
                <w:rFonts w:ascii="Times New Roman" w:hAnsi="Times New Roman" w:cs="Times New Roman"/>
                <w:color w:val="000000"/>
                <w:sz w:val="24"/>
                <w:szCs w:val="24"/>
              </w:rPr>
              <w:t>1.404736</w:t>
            </w:r>
            <w:bookmarkEnd w:id="7"/>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6.009667</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2.337462</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0.0202</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COT</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bookmarkStart w:id="8" w:name="_Hlk152547476"/>
            <w:r w:rsidRPr="005C0672">
              <w:rPr>
                <w:rFonts w:ascii="Times New Roman" w:hAnsi="Times New Roman" w:cs="Times New Roman"/>
                <w:color w:val="000000"/>
                <w:sz w:val="24"/>
                <w:szCs w:val="24"/>
              </w:rPr>
              <w:t>0.674534</w:t>
            </w:r>
            <w:bookmarkEnd w:id="8"/>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0.422447</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1.967300</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0.0116</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ROY</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bookmarkStart w:id="9" w:name="_Hlk152547494"/>
            <w:r w:rsidRPr="005C0672">
              <w:rPr>
                <w:rFonts w:ascii="Times New Roman" w:hAnsi="Times New Roman" w:cs="Times New Roman"/>
                <w:color w:val="000000"/>
                <w:sz w:val="24"/>
                <w:szCs w:val="24"/>
              </w:rPr>
              <w:t>-1.063974</w:t>
            </w:r>
            <w:bookmarkEnd w:id="9"/>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0.811643</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-1.310889</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0.1911</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PAYE</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bookmarkStart w:id="10" w:name="_Hlk152547519"/>
            <w:r w:rsidRPr="005C0672">
              <w:rPr>
                <w:rFonts w:ascii="Times New Roman" w:hAnsi="Times New Roman" w:cs="Times New Roman"/>
                <w:color w:val="000000"/>
                <w:sz w:val="24"/>
                <w:szCs w:val="24"/>
              </w:rPr>
              <w:t>6.280008</w:t>
            </w:r>
            <w:bookmarkEnd w:id="10"/>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8.140008</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0.770959</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0.4415</w:t>
            </w:r>
          </w:p>
        </w:tc>
      </w:tr>
      <w:tr w:rsidR="00C45E77" w:rsidRPr="005C0672" w:rsidTr="00C45E77">
        <w:trPr>
          <w:trHeight w:hRule="exact" w:val="90"/>
        </w:trPr>
        <w:tc>
          <w:tcPr>
            <w:tcW w:w="201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hRule="exact" w:val="13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rPr>
                <w:rFonts w:ascii="Times New Roman" w:hAnsi="Times New Roman" w:cs="Times New Roman"/>
                <w:color w:val="000000"/>
                <w:sz w:val="24"/>
                <w:szCs w:val="24"/>
              </w:rPr>
            </w:pPr>
            <w:r w:rsidRPr="005C0672">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0.614030</w:t>
            </w:r>
          </w:p>
        </w:tc>
        <w:tc>
          <w:tcPr>
            <w:tcW w:w="2415" w:type="dxa"/>
            <w:gridSpan w:val="2"/>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Mean dependent var</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2.63E+08</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rPr>
                <w:rFonts w:ascii="Times New Roman" w:hAnsi="Times New Roman" w:cs="Times New Roman"/>
                <w:color w:val="000000"/>
                <w:sz w:val="24"/>
                <w:szCs w:val="24"/>
              </w:rPr>
            </w:pPr>
            <w:r w:rsidRPr="005C0672">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0.538164</w:t>
            </w:r>
          </w:p>
        </w:tc>
        <w:tc>
          <w:tcPr>
            <w:tcW w:w="2415" w:type="dxa"/>
            <w:gridSpan w:val="2"/>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S.D. dependent var</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1.21E+09</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rPr>
                <w:rFonts w:ascii="Times New Roman" w:hAnsi="Times New Roman" w:cs="Times New Roman"/>
                <w:color w:val="000000"/>
                <w:sz w:val="24"/>
                <w:szCs w:val="24"/>
              </w:rPr>
            </w:pPr>
            <w:r w:rsidRPr="005C0672">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1.20E+09</w:t>
            </w:r>
          </w:p>
        </w:tc>
        <w:tc>
          <w:tcPr>
            <w:tcW w:w="2415" w:type="dxa"/>
            <w:gridSpan w:val="2"/>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Akaike info criterion</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44.66228</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rPr>
                <w:rFonts w:ascii="Times New Roman" w:hAnsi="Times New Roman" w:cs="Times New Roman"/>
                <w:color w:val="000000"/>
                <w:sz w:val="24"/>
                <w:szCs w:val="24"/>
              </w:rPr>
            </w:pPr>
            <w:r w:rsidRPr="005C0672">
              <w:rPr>
                <w:rFonts w:ascii="Times New Roman" w:hAnsi="Times New Roman" w:cs="Times New Roman"/>
                <w:color w:val="000000"/>
                <w:sz w:val="24"/>
                <w:szCs w:val="24"/>
              </w:rPr>
              <w:t>Sum squared resid</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3.45E+20</w:t>
            </w:r>
          </w:p>
        </w:tc>
        <w:tc>
          <w:tcPr>
            <w:tcW w:w="2415" w:type="dxa"/>
            <w:gridSpan w:val="2"/>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44.73352</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rPr>
                <w:rFonts w:ascii="Times New Roman" w:hAnsi="Times New Roman" w:cs="Times New Roman"/>
                <w:color w:val="000000"/>
                <w:sz w:val="24"/>
                <w:szCs w:val="24"/>
              </w:rPr>
            </w:pPr>
            <w:r w:rsidRPr="005C0672">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-5488.460</w:t>
            </w:r>
          </w:p>
        </w:tc>
        <w:tc>
          <w:tcPr>
            <w:tcW w:w="2415" w:type="dxa"/>
            <w:gridSpan w:val="2"/>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Hannan-Quinn criter.</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44.69096</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rPr>
                <w:rFonts w:ascii="Times New Roman" w:hAnsi="Times New Roman" w:cs="Times New Roman"/>
                <w:color w:val="000000"/>
                <w:sz w:val="24"/>
                <w:szCs w:val="24"/>
              </w:rPr>
            </w:pPr>
            <w:r w:rsidRPr="005C0672">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bookmarkStart w:id="11" w:name="_Hlk152548028"/>
            <w:r w:rsidRPr="005C0672">
              <w:rPr>
                <w:rFonts w:ascii="Times New Roman" w:hAnsi="Times New Roman" w:cs="Times New Roman"/>
                <w:color w:val="000000"/>
                <w:sz w:val="24"/>
                <w:szCs w:val="24"/>
              </w:rPr>
              <w:t>8.775020</w:t>
            </w:r>
            <w:bookmarkEnd w:id="11"/>
          </w:p>
        </w:tc>
        <w:tc>
          <w:tcPr>
            <w:tcW w:w="2415" w:type="dxa"/>
            <w:gridSpan w:val="2"/>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0.785877</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rPr>
                <w:rFonts w:ascii="Times New Roman" w:hAnsi="Times New Roman" w:cs="Times New Roman"/>
                <w:color w:val="000000"/>
                <w:sz w:val="24"/>
                <w:szCs w:val="24"/>
              </w:rPr>
            </w:pPr>
            <w:r w:rsidRPr="005C0672">
              <w:rPr>
                <w:rFonts w:ascii="Times New Roman" w:hAnsi="Times New Roman" w:cs="Times New Roman"/>
                <w:color w:val="000000"/>
                <w:sz w:val="24"/>
                <w:szCs w:val="24"/>
              </w:rPr>
              <w:t>Prob(F-statistic)</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bookmarkStart w:id="12" w:name="_Hlk152548052"/>
            <w:r w:rsidRPr="005C0672">
              <w:rPr>
                <w:rFonts w:ascii="Times New Roman" w:hAnsi="Times New Roman" w:cs="Times New Roman"/>
                <w:color w:val="000000"/>
                <w:sz w:val="24"/>
                <w:szCs w:val="24"/>
              </w:rPr>
              <w:t>0.027749</w:t>
            </w:r>
            <w:bookmarkEnd w:id="12"/>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C45E77" w:rsidRPr="005C0672" w:rsidTr="00C45E77">
        <w:trPr>
          <w:trHeight w:hRule="exact" w:val="90"/>
        </w:trPr>
        <w:tc>
          <w:tcPr>
            <w:tcW w:w="2017" w:type="dxa"/>
            <w:tcBorders>
              <w:top w:val="nil"/>
              <w:left w:val="nil"/>
              <w:bottom w:val="double" w:sz="6" w:space="0"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bl>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sz w:val="24"/>
          <w:szCs w:val="24"/>
        </w:rPr>
      </w:pPr>
    </w:p>
    <w:p w:rsidR="00C45E77" w:rsidRPr="005C0672" w:rsidRDefault="00C45E77" w:rsidP="00C45E77">
      <w:pPr>
        <w:spacing w:line="360" w:lineRule="auto"/>
        <w:jc w:val="both"/>
        <w:rPr>
          <w:rFonts w:ascii="Times New Roman" w:hAnsi="Times New Roman" w:cs="Times New Roman"/>
          <w:b/>
          <w:sz w:val="24"/>
          <w:szCs w:val="24"/>
        </w:rPr>
      </w:pPr>
      <w:r w:rsidRPr="005C0672">
        <w:rPr>
          <w:rFonts w:ascii="Times New Roman" w:hAnsi="Times New Roman" w:cs="Times New Roman"/>
          <w:b/>
          <w:sz w:val="24"/>
          <w:szCs w:val="24"/>
        </w:rPr>
        <w:t xml:space="preserve">Long-Run regression analysis of the </w:t>
      </w:r>
      <w:r w:rsidRPr="005C0672">
        <w:rPr>
          <w:rFonts w:ascii="Times New Roman" w:eastAsia="Calibri" w:hAnsi="Times New Roman" w:cs="Times New Roman"/>
          <w:b/>
          <w:bCs/>
          <w:sz w:val="24"/>
          <w:szCs w:val="24"/>
        </w:rPr>
        <w:t xml:space="preserve">effect </w:t>
      </w:r>
      <w:r w:rsidRPr="005C0672">
        <w:rPr>
          <w:rFonts w:ascii="Times New Roman" w:hAnsi="Times New Roman" w:cs="Times New Roman"/>
          <w:b/>
          <w:color w:val="000000"/>
          <w:sz w:val="24"/>
          <w:szCs w:val="24"/>
        </w:rPr>
        <w:t>of PAYE and other internally generated revenue taxes on expenditure of government in southwest states, Nigeria</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In Table</w:t>
      </w:r>
      <w:r>
        <w:rPr>
          <w:rFonts w:ascii="Times New Roman" w:hAnsi="Times New Roman" w:cs="Times New Roman"/>
          <w:sz w:val="24"/>
          <w:szCs w:val="24"/>
        </w:rPr>
        <w:t xml:space="preserve"> 2</w:t>
      </w:r>
      <w:r w:rsidRPr="005C0672">
        <w:rPr>
          <w:rFonts w:ascii="Times New Roman" w:hAnsi="Times New Roman" w:cs="Times New Roman"/>
          <w:sz w:val="24"/>
          <w:szCs w:val="24"/>
        </w:rPr>
        <w:t xml:space="preserve">, the long-run result indicates that the </w:t>
      </w:r>
      <w:r w:rsidRPr="005C0672">
        <w:rPr>
          <w:rFonts w:ascii="Times New Roman" w:eastAsia="Calibri" w:hAnsi="Times New Roman" w:cs="Times New Roman"/>
          <w:bCs/>
          <w:sz w:val="24"/>
          <w:szCs w:val="24"/>
        </w:rPr>
        <w:t xml:space="preserve">effect </w:t>
      </w:r>
      <w:r w:rsidRPr="005C0672">
        <w:rPr>
          <w:rFonts w:ascii="Times New Roman" w:hAnsi="Times New Roman" w:cs="Times New Roman"/>
          <w:color w:val="000000"/>
          <w:sz w:val="24"/>
          <w:szCs w:val="24"/>
        </w:rPr>
        <w:t>of PAYE and other internally generated revenue taxes on expenditure of government in southwest states, Nigeria</w:t>
      </w:r>
      <w:r w:rsidRPr="005C0672">
        <w:rPr>
          <w:rFonts w:ascii="Times New Roman" w:hAnsi="Times New Roman" w:cs="Times New Roman"/>
          <w:sz w:val="24"/>
          <w:szCs w:val="24"/>
        </w:rPr>
        <w:t xml:space="preserve"> which is statistically significant at 1 percent level of significance. This signifies that ceteris paribus a 1 percent increase in the Income Tax (INT) will cause </w:t>
      </w:r>
      <w:proofErr w:type="gramStart"/>
      <w:r w:rsidRPr="005C0672">
        <w:rPr>
          <w:rFonts w:ascii="Times New Roman" w:hAnsi="Times New Roman" w:cs="Times New Roman"/>
          <w:sz w:val="24"/>
          <w:szCs w:val="24"/>
        </w:rPr>
        <w:t>a</w:t>
      </w:r>
      <w:proofErr w:type="gramEnd"/>
      <w:r w:rsidRPr="005C0672">
        <w:rPr>
          <w:rFonts w:ascii="Times New Roman" w:hAnsi="Times New Roman" w:cs="Times New Roman"/>
          <w:sz w:val="24"/>
          <w:szCs w:val="24"/>
        </w:rPr>
        <w:t xml:space="preserve"> increase in the expenditure profile of governments in southwestern states by 6.0 percent. In the same vein, the result also shows that the Company Income Tax (COT) has an effect on the expenditure profile of governments in southwestern </w:t>
      </w:r>
      <w:proofErr w:type="gramStart"/>
      <w:r w:rsidRPr="005C0672">
        <w:rPr>
          <w:rFonts w:ascii="Times New Roman" w:hAnsi="Times New Roman" w:cs="Times New Roman"/>
          <w:sz w:val="24"/>
          <w:szCs w:val="24"/>
        </w:rPr>
        <w:t>states which is</w:t>
      </w:r>
      <w:proofErr w:type="gramEnd"/>
      <w:r w:rsidRPr="005C0672">
        <w:rPr>
          <w:rFonts w:ascii="Times New Roman" w:hAnsi="Times New Roman" w:cs="Times New Roman"/>
          <w:sz w:val="24"/>
          <w:szCs w:val="24"/>
        </w:rPr>
        <w:t xml:space="preserve"> significant at 1 percent level. It implies that ceteris paribus, 1 percent unit increase in Company Income Tax (COT) will bring about 4.6 percent increase in the expenditure profile of governments in southwestern states. The result in the analysis as shown in Table </w:t>
      </w:r>
      <w:r>
        <w:rPr>
          <w:rFonts w:ascii="Times New Roman" w:hAnsi="Times New Roman" w:cs="Times New Roman"/>
          <w:sz w:val="24"/>
          <w:szCs w:val="24"/>
        </w:rPr>
        <w:t>2</w:t>
      </w:r>
      <w:r w:rsidRPr="005C0672">
        <w:rPr>
          <w:rFonts w:ascii="Times New Roman" w:hAnsi="Times New Roman" w:cs="Times New Roman"/>
          <w:sz w:val="24"/>
          <w:szCs w:val="24"/>
        </w:rPr>
        <w:t xml:space="preserve"> also revealed that Royalties (ROY) affect the expenditure profile of governments in southwestern states which is statistically significant at 1 percent level of significance. This signifies that ceteris paribus a 1 percent increase in the Royalties (ROY) will cause </w:t>
      </w:r>
      <w:proofErr w:type="gramStart"/>
      <w:r w:rsidRPr="005C0672">
        <w:rPr>
          <w:rFonts w:ascii="Times New Roman" w:hAnsi="Times New Roman" w:cs="Times New Roman"/>
          <w:sz w:val="24"/>
          <w:szCs w:val="24"/>
        </w:rPr>
        <w:t>an</w:t>
      </w:r>
      <w:proofErr w:type="gramEnd"/>
      <w:r w:rsidRPr="005C0672">
        <w:rPr>
          <w:rFonts w:ascii="Times New Roman" w:hAnsi="Times New Roman" w:cs="Times New Roman"/>
          <w:sz w:val="24"/>
          <w:szCs w:val="24"/>
        </w:rPr>
        <w:t xml:space="preserve"> decrease in the expenditure profile of governments in southwestern states by 9.4 percent. In the same Table </w:t>
      </w:r>
      <w:r>
        <w:rPr>
          <w:rFonts w:ascii="Times New Roman" w:hAnsi="Times New Roman" w:cs="Times New Roman"/>
          <w:sz w:val="24"/>
          <w:szCs w:val="24"/>
        </w:rPr>
        <w:t>2</w:t>
      </w:r>
      <w:r w:rsidRPr="005C0672">
        <w:rPr>
          <w:rFonts w:ascii="Times New Roman" w:hAnsi="Times New Roman" w:cs="Times New Roman"/>
          <w:sz w:val="24"/>
          <w:szCs w:val="24"/>
        </w:rPr>
        <w:t xml:space="preserve">, the result also shows that the Pay </w:t>
      </w:r>
      <w:proofErr w:type="gramStart"/>
      <w:r w:rsidRPr="005C0672">
        <w:rPr>
          <w:rFonts w:ascii="Times New Roman" w:hAnsi="Times New Roman" w:cs="Times New Roman"/>
          <w:sz w:val="24"/>
          <w:szCs w:val="24"/>
        </w:rPr>
        <w:t>As</w:t>
      </w:r>
      <w:proofErr w:type="gramEnd"/>
      <w:r w:rsidRPr="005C0672">
        <w:rPr>
          <w:rFonts w:ascii="Times New Roman" w:hAnsi="Times New Roman" w:cs="Times New Roman"/>
          <w:sz w:val="24"/>
          <w:szCs w:val="24"/>
        </w:rPr>
        <w:t xml:space="preserve"> You Earn (PAYE) has a positive effect on the expenditure profile of governments in southwestern states which is significant at 1 percent level. It implies that ceteris paribus, 1 percent unit increase in Pay </w:t>
      </w:r>
      <w:proofErr w:type="gramStart"/>
      <w:r w:rsidRPr="005C0672">
        <w:rPr>
          <w:rFonts w:ascii="Times New Roman" w:hAnsi="Times New Roman" w:cs="Times New Roman"/>
          <w:sz w:val="24"/>
          <w:szCs w:val="24"/>
        </w:rPr>
        <w:t>As</w:t>
      </w:r>
      <w:proofErr w:type="gramEnd"/>
      <w:r w:rsidRPr="005C0672">
        <w:rPr>
          <w:rFonts w:ascii="Times New Roman" w:hAnsi="Times New Roman" w:cs="Times New Roman"/>
          <w:sz w:val="24"/>
          <w:szCs w:val="24"/>
        </w:rPr>
        <w:t xml:space="preserve"> You Earn (PAYE) will bring about 3.9 percent increases in the expenditure profile of governments in southwestern states.</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The general model of the equation is presented in equation 4.1 below: </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eastAsia="Calibri" w:hAnsi="Times New Roman" w:cs="Times New Roman"/>
          <w:sz w:val="24"/>
          <w:szCs w:val="24"/>
        </w:rPr>
        <w:t>OPEX</w:t>
      </w:r>
      <w:r w:rsidRPr="005C0672">
        <w:rPr>
          <w:rFonts w:ascii="Times New Roman" w:hAnsi="Times New Roman" w:cs="Times New Roman"/>
          <w:sz w:val="24"/>
          <w:szCs w:val="24"/>
        </w:rPr>
        <w:t>= -</w:t>
      </w:r>
      <w:r w:rsidRPr="005C0672">
        <w:rPr>
          <w:rFonts w:ascii="Times New Roman" w:hAnsi="Times New Roman" w:cs="Times New Roman"/>
          <w:color w:val="000000"/>
          <w:sz w:val="24"/>
          <w:szCs w:val="24"/>
        </w:rPr>
        <w:t>2.940018</w:t>
      </w:r>
      <w:r w:rsidRPr="005C0672">
        <w:rPr>
          <w:rFonts w:ascii="Times New Roman" w:hAnsi="Times New Roman" w:cs="Times New Roman"/>
          <w:sz w:val="24"/>
          <w:szCs w:val="24"/>
        </w:rPr>
        <w:t>+</w:t>
      </w:r>
      <w:r w:rsidRPr="005C0672">
        <w:rPr>
          <w:rFonts w:ascii="Times New Roman" w:hAnsi="Times New Roman" w:cs="Times New Roman"/>
          <w:color w:val="000000"/>
          <w:sz w:val="24"/>
          <w:szCs w:val="24"/>
        </w:rPr>
        <w:t>6.000016</w:t>
      </w:r>
      <w:r w:rsidRPr="005C0672">
        <w:rPr>
          <w:rFonts w:ascii="Times New Roman" w:hAnsi="Times New Roman" w:cs="Times New Roman"/>
          <w:sz w:val="24"/>
          <w:szCs w:val="24"/>
        </w:rPr>
        <w:t>INT+</w:t>
      </w:r>
      <w:r w:rsidRPr="005C0672">
        <w:rPr>
          <w:rFonts w:ascii="Times New Roman" w:hAnsi="Times New Roman" w:cs="Times New Roman"/>
          <w:color w:val="000000"/>
          <w:sz w:val="24"/>
          <w:szCs w:val="24"/>
        </w:rPr>
        <w:t>4.680009</w:t>
      </w:r>
      <w:r w:rsidRPr="005C0672">
        <w:rPr>
          <w:rFonts w:ascii="Times New Roman" w:hAnsi="Times New Roman" w:cs="Times New Roman"/>
          <w:sz w:val="24"/>
          <w:szCs w:val="24"/>
        </w:rPr>
        <w:t>COT</w:t>
      </w:r>
      <w:r w:rsidRPr="005C0672">
        <w:rPr>
          <w:rFonts w:ascii="Times New Roman" w:hAnsi="Times New Roman" w:cs="Times New Roman"/>
          <w:color w:val="000000"/>
          <w:sz w:val="24"/>
          <w:szCs w:val="24"/>
        </w:rPr>
        <w:t>-9.490009</w:t>
      </w:r>
      <w:r w:rsidRPr="005C0672">
        <w:rPr>
          <w:rFonts w:ascii="Times New Roman" w:hAnsi="Times New Roman" w:cs="Times New Roman"/>
          <w:sz w:val="24"/>
          <w:szCs w:val="24"/>
        </w:rPr>
        <w:t>ROY+</w:t>
      </w:r>
      <w:r w:rsidRPr="005C0672">
        <w:rPr>
          <w:rFonts w:ascii="Times New Roman" w:hAnsi="Times New Roman" w:cs="Times New Roman"/>
          <w:color w:val="000000"/>
          <w:sz w:val="24"/>
          <w:szCs w:val="24"/>
        </w:rPr>
        <w:t>3.970018PAYE</w:t>
      </w:r>
      <w:r w:rsidRPr="005C0672">
        <w:rPr>
          <w:rFonts w:ascii="Times New Roman" w:hAnsi="Times New Roman" w:cs="Times New Roman"/>
          <w:sz w:val="24"/>
          <w:szCs w:val="24"/>
        </w:rPr>
        <w:t>…… eqn (4.</w:t>
      </w:r>
      <w:r>
        <w:rPr>
          <w:rFonts w:ascii="Times New Roman" w:hAnsi="Times New Roman" w:cs="Times New Roman"/>
          <w:sz w:val="24"/>
          <w:szCs w:val="24"/>
        </w:rPr>
        <w:t>4</w:t>
      </w:r>
      <w:r w:rsidRPr="005C0672">
        <w:rPr>
          <w:rFonts w:ascii="Times New Roman" w:hAnsi="Times New Roman" w:cs="Times New Roman"/>
          <w:sz w:val="24"/>
          <w:szCs w:val="24"/>
        </w:rPr>
        <w:t>)</w:t>
      </w:r>
    </w:p>
    <w:p w:rsidR="00C45E77" w:rsidRPr="00C45E77"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The result of the short-run implies that one of the four explanatory variables COT was significant in explaining variation in the expenditure profile of governments in southwestern states with p values of (0.0372) but ROY shows a negative coefficient of (-</w:t>
      </w:r>
      <w:r w:rsidRPr="005C0672">
        <w:rPr>
          <w:rFonts w:ascii="Times New Roman" w:hAnsi="Times New Roman" w:cs="Times New Roman"/>
          <w:color w:val="000000"/>
          <w:sz w:val="24"/>
          <w:szCs w:val="24"/>
        </w:rPr>
        <w:t>9.490009</w:t>
      </w:r>
      <w:r w:rsidRPr="005C0672">
        <w:rPr>
          <w:rFonts w:ascii="Times New Roman" w:hAnsi="Times New Roman" w:cs="Times New Roman"/>
          <w:sz w:val="24"/>
          <w:szCs w:val="24"/>
        </w:rPr>
        <w:t xml:space="preserve">). Moreso, three of the </w:t>
      </w:r>
      <w:r w:rsidRPr="005C0672">
        <w:rPr>
          <w:rFonts w:ascii="Times New Roman" w:hAnsi="Times New Roman" w:cs="Times New Roman"/>
          <w:sz w:val="24"/>
          <w:szCs w:val="24"/>
        </w:rPr>
        <w:lastRenderedPageBreak/>
        <w:t>variables (INT, ROY and PAYE) showed insignificant probability effect on the expenditure profile of governments in southwestern states with p values of (</w:t>
      </w:r>
      <w:r w:rsidRPr="005C0672">
        <w:rPr>
          <w:rFonts w:ascii="Times New Roman" w:hAnsi="Times New Roman" w:cs="Times New Roman"/>
          <w:color w:val="000000"/>
          <w:sz w:val="24"/>
          <w:szCs w:val="24"/>
        </w:rPr>
        <w:t>0.1767, 0.1167</w:t>
      </w:r>
      <w:r w:rsidRPr="005C0672">
        <w:rPr>
          <w:rFonts w:ascii="Times New Roman" w:hAnsi="Times New Roman" w:cs="Times New Roman"/>
          <w:sz w:val="24"/>
          <w:szCs w:val="24"/>
        </w:rPr>
        <w:t xml:space="preserve"> and </w:t>
      </w:r>
      <w:r w:rsidRPr="005C0672">
        <w:rPr>
          <w:rFonts w:ascii="Times New Roman" w:hAnsi="Times New Roman" w:cs="Times New Roman"/>
          <w:color w:val="000000"/>
          <w:sz w:val="24"/>
          <w:szCs w:val="24"/>
        </w:rPr>
        <w:t>0.5125</w:t>
      </w:r>
      <w:r w:rsidRPr="005C0672">
        <w:rPr>
          <w:rFonts w:ascii="Times New Roman" w:hAnsi="Times New Roman" w:cs="Times New Roman"/>
          <w:sz w:val="24"/>
          <w:szCs w:val="24"/>
        </w:rPr>
        <w:t>)</w:t>
      </w:r>
    </w:p>
    <w:p w:rsidR="00C45E77" w:rsidRPr="005C0672" w:rsidRDefault="00C45E77" w:rsidP="00C45E77">
      <w:pPr>
        <w:autoSpaceDE w:val="0"/>
        <w:autoSpaceDN w:val="0"/>
        <w:adjustRightInd w:val="0"/>
        <w:spacing w:after="0" w:line="240" w:lineRule="auto"/>
        <w:ind w:left="720"/>
        <w:rPr>
          <w:rFonts w:ascii="Times New Roman" w:hAnsi="Times New Roman" w:cs="Times New Roman"/>
          <w:b/>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b/>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b/>
          <w:sz w:val="24"/>
          <w:szCs w:val="24"/>
        </w:rPr>
      </w:pPr>
    </w:p>
    <w:p w:rsidR="00C45E77" w:rsidRPr="005C0672" w:rsidRDefault="00C45E77" w:rsidP="00C45E77">
      <w:pPr>
        <w:autoSpaceDE w:val="0"/>
        <w:autoSpaceDN w:val="0"/>
        <w:adjustRightInd w:val="0"/>
        <w:spacing w:after="0" w:line="240" w:lineRule="auto"/>
        <w:ind w:left="720"/>
        <w:rPr>
          <w:rFonts w:ascii="Times New Roman" w:hAnsi="Times New Roman" w:cs="Times New Roman"/>
          <w:b/>
          <w:sz w:val="24"/>
          <w:szCs w:val="24"/>
        </w:rPr>
      </w:pPr>
    </w:p>
    <w:p w:rsidR="00C45E77" w:rsidRPr="005C0672" w:rsidRDefault="00C45E77" w:rsidP="00C45E77">
      <w:pPr>
        <w:autoSpaceDE w:val="0"/>
        <w:autoSpaceDN w:val="0"/>
        <w:adjustRightInd w:val="0"/>
        <w:spacing w:after="0" w:line="240" w:lineRule="auto"/>
        <w:jc w:val="both"/>
        <w:rPr>
          <w:rFonts w:ascii="Times New Roman" w:hAnsi="Times New Roman" w:cs="Times New Roman"/>
          <w:sz w:val="24"/>
          <w:szCs w:val="24"/>
        </w:rPr>
      </w:pPr>
      <w:r w:rsidRPr="005C0672">
        <w:rPr>
          <w:rFonts w:ascii="Times New Roman" w:hAnsi="Times New Roman" w:cs="Times New Roman"/>
          <w:b/>
          <w:sz w:val="24"/>
          <w:szCs w:val="24"/>
        </w:rPr>
        <w:t xml:space="preserve">Table </w:t>
      </w:r>
      <w:r>
        <w:rPr>
          <w:rFonts w:ascii="Times New Roman" w:hAnsi="Times New Roman" w:cs="Times New Roman"/>
          <w:b/>
          <w:sz w:val="24"/>
          <w:szCs w:val="24"/>
        </w:rPr>
        <w:t>2</w:t>
      </w:r>
      <w:r w:rsidRPr="005C0672">
        <w:rPr>
          <w:rFonts w:ascii="Times New Roman" w:hAnsi="Times New Roman" w:cs="Times New Roman"/>
          <w:b/>
          <w:sz w:val="24"/>
          <w:szCs w:val="24"/>
        </w:rPr>
        <w:t xml:space="preserve">: Long-Run regression analysis of the </w:t>
      </w:r>
      <w:r w:rsidRPr="005C0672">
        <w:rPr>
          <w:rFonts w:ascii="Times New Roman" w:eastAsia="Calibri" w:hAnsi="Times New Roman" w:cs="Times New Roman"/>
          <w:b/>
          <w:bCs/>
          <w:sz w:val="24"/>
          <w:szCs w:val="24"/>
        </w:rPr>
        <w:t xml:space="preserve">effect </w:t>
      </w:r>
      <w:r w:rsidRPr="005C0672">
        <w:rPr>
          <w:rFonts w:ascii="Times New Roman" w:hAnsi="Times New Roman" w:cs="Times New Roman"/>
          <w:b/>
          <w:color w:val="000000"/>
          <w:sz w:val="24"/>
          <w:szCs w:val="24"/>
        </w:rPr>
        <w:t>of PAYE and other internally generated revenue taxes on expenditure of government in southwest states, Nigeria</w:t>
      </w:r>
    </w:p>
    <w:tbl>
      <w:tblPr>
        <w:tblW w:w="0" w:type="auto"/>
        <w:tblInd w:w="75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C45E77" w:rsidRPr="005C0672" w:rsidTr="00C45E77">
        <w:trPr>
          <w:trHeight w:hRule="exact" w:val="90"/>
        </w:trPr>
        <w:tc>
          <w:tcPr>
            <w:tcW w:w="201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hRule="exact" w:val="13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Prob.  </w:t>
            </w:r>
          </w:p>
        </w:tc>
      </w:tr>
      <w:tr w:rsidR="00C45E77" w:rsidRPr="005C0672" w:rsidTr="00C45E77">
        <w:trPr>
          <w:trHeight w:hRule="exact" w:val="90"/>
        </w:trPr>
        <w:tc>
          <w:tcPr>
            <w:tcW w:w="201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hRule="exact" w:val="13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-2.940018</w:t>
            </w: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5.430018</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-0.540832</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0.5891</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INT</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6.050016</w:t>
            </w: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4.460016</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1.354861</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0.1767</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COT</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4.680009</w:t>
            </w: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3.140009</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1.491181</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0.0372</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ROY</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-9.490009</w:t>
            </w: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6.030009</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-1.574609</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0.1167</w:t>
            </w:r>
          </w:p>
        </w:tc>
      </w:tr>
      <w:tr w:rsidR="00C45E77" w:rsidRPr="005C0672" w:rsidTr="00C45E77">
        <w:trPr>
          <w:trHeight w:val="225"/>
        </w:trPr>
        <w:tc>
          <w:tcPr>
            <w:tcW w:w="201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PAYE</w:t>
            </w:r>
          </w:p>
        </w:tc>
        <w:tc>
          <w:tcPr>
            <w:tcW w:w="1103"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3.970018</w:t>
            </w:r>
          </w:p>
        </w:tc>
        <w:tc>
          <w:tcPr>
            <w:tcW w:w="120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6.050018</w:t>
            </w:r>
          </w:p>
        </w:tc>
        <w:tc>
          <w:tcPr>
            <w:tcW w:w="1208"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0.655868</w:t>
            </w:r>
          </w:p>
        </w:tc>
        <w:tc>
          <w:tcPr>
            <w:tcW w:w="997" w:type="dxa"/>
            <w:tcBorders>
              <w:top w:val="nil"/>
              <w:left w:val="nil"/>
              <w:bottom w:val="nil"/>
              <w:right w:val="nil"/>
            </w:tcBorders>
            <w:vAlign w:val="bottom"/>
          </w:tcPr>
          <w:p w:rsidR="00C45E77" w:rsidRPr="005C0672" w:rsidRDefault="00C45E77" w:rsidP="00C45E77">
            <w:pPr>
              <w:autoSpaceDE w:val="0"/>
              <w:autoSpaceDN w:val="0"/>
              <w:adjustRightInd w:val="0"/>
              <w:spacing w:after="0" w:line="240" w:lineRule="auto"/>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0.5125</w:t>
            </w:r>
          </w:p>
        </w:tc>
      </w:tr>
      <w:tr w:rsidR="00C45E77" w:rsidRPr="005C0672" w:rsidTr="00C45E77">
        <w:trPr>
          <w:trHeight w:hRule="exact" w:val="90"/>
        </w:trPr>
        <w:tc>
          <w:tcPr>
            <w:tcW w:w="201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C45E77" w:rsidRPr="005C0672" w:rsidRDefault="00C45E77" w:rsidP="00C45E77">
            <w:pPr>
              <w:autoSpaceDE w:val="0"/>
              <w:autoSpaceDN w:val="0"/>
              <w:adjustRightInd w:val="0"/>
              <w:spacing w:after="0" w:line="240" w:lineRule="auto"/>
              <w:jc w:val="center"/>
              <w:rPr>
                <w:rFonts w:ascii="Times New Roman" w:hAnsi="Times New Roman" w:cs="Times New Roman"/>
                <w:color w:val="000000"/>
                <w:sz w:val="24"/>
                <w:szCs w:val="24"/>
              </w:rPr>
            </w:pPr>
          </w:p>
        </w:tc>
      </w:tr>
    </w:tbl>
    <w:p w:rsidR="00C45E77" w:rsidRPr="005C0672" w:rsidRDefault="00C45E77" w:rsidP="00C45E77">
      <w:pPr>
        <w:autoSpaceDE w:val="0"/>
        <w:autoSpaceDN w:val="0"/>
        <w:adjustRightInd w:val="0"/>
        <w:spacing w:line="240" w:lineRule="auto"/>
        <w:ind w:left="720"/>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Pr="005C0672" w:rsidRDefault="00C45E77" w:rsidP="00C45E77">
      <w:pPr>
        <w:autoSpaceDE w:val="0"/>
        <w:autoSpaceDN w:val="0"/>
        <w:adjustRightInd w:val="0"/>
        <w:spacing w:line="480" w:lineRule="auto"/>
        <w:ind w:left="720"/>
        <w:jc w:val="both"/>
        <w:rPr>
          <w:rFonts w:ascii="Times New Roman" w:hAnsi="Times New Roman" w:cs="Times New Roman"/>
          <w:sz w:val="24"/>
          <w:szCs w:val="24"/>
        </w:rPr>
      </w:pPr>
    </w:p>
    <w:p w:rsidR="00C45E77" w:rsidRDefault="00C45E77" w:rsidP="00C45E77">
      <w:pPr>
        <w:spacing w:line="480" w:lineRule="auto"/>
        <w:jc w:val="both"/>
        <w:rPr>
          <w:rFonts w:ascii="Times New Roman" w:hAnsi="Times New Roman" w:cs="Times New Roman"/>
          <w:b/>
          <w:sz w:val="24"/>
          <w:szCs w:val="24"/>
        </w:rPr>
      </w:pPr>
    </w:p>
    <w:p w:rsidR="00C45E77" w:rsidRPr="005C0672" w:rsidRDefault="00C45E77" w:rsidP="00C45E77">
      <w:pPr>
        <w:spacing w:line="360" w:lineRule="auto"/>
        <w:jc w:val="both"/>
        <w:rPr>
          <w:rFonts w:ascii="Times New Roman" w:hAnsi="Times New Roman" w:cs="Times New Roman"/>
          <w:b/>
          <w:sz w:val="24"/>
          <w:szCs w:val="24"/>
        </w:rPr>
      </w:pPr>
      <w:r w:rsidRPr="005C0672">
        <w:rPr>
          <w:rFonts w:ascii="Times New Roman" w:hAnsi="Times New Roman" w:cs="Times New Roman"/>
          <w:b/>
          <w:sz w:val="24"/>
          <w:szCs w:val="24"/>
        </w:rPr>
        <w:t xml:space="preserve">Result and Variance Decomposition Analysis (VDA) of the </w:t>
      </w:r>
      <w:r w:rsidRPr="005C0672">
        <w:rPr>
          <w:rFonts w:ascii="Times New Roman" w:eastAsia="Calibri" w:hAnsi="Times New Roman" w:cs="Times New Roman"/>
          <w:b/>
          <w:bCs/>
          <w:sz w:val="24"/>
          <w:szCs w:val="24"/>
        </w:rPr>
        <w:t xml:space="preserve">effect </w:t>
      </w:r>
      <w:r w:rsidRPr="005C0672">
        <w:rPr>
          <w:rFonts w:ascii="Times New Roman" w:hAnsi="Times New Roman" w:cs="Times New Roman"/>
          <w:b/>
          <w:color w:val="000000"/>
          <w:sz w:val="24"/>
          <w:szCs w:val="24"/>
        </w:rPr>
        <w:t>of PAYE and other internally generated revenue taxes on expenditure of government in southwest states, Nigeria</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Statistically speaking, while impulse response function (IRF) traces the effects of a change to another endogenous variable in the VAR environment, Variance Decomposition Analysis (VDA) separates the variations in an endogenous variable into the component shocks in the model. Fitly, the variance decomposition analysis provides information about the relative relevance of each of the random innovations affecting the variables in the VAR model.</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b/>
          <w:sz w:val="24"/>
          <w:szCs w:val="24"/>
        </w:rPr>
        <w:t>4.</w:t>
      </w:r>
      <w:r>
        <w:rPr>
          <w:rFonts w:ascii="Times New Roman" w:hAnsi="Times New Roman" w:cs="Times New Roman"/>
          <w:b/>
          <w:sz w:val="24"/>
          <w:szCs w:val="24"/>
        </w:rPr>
        <w:t>9</w:t>
      </w:r>
      <w:r w:rsidRPr="005C0672">
        <w:rPr>
          <w:rFonts w:ascii="Times New Roman" w:hAnsi="Times New Roman" w:cs="Times New Roman"/>
          <w:b/>
          <w:sz w:val="24"/>
          <w:szCs w:val="24"/>
        </w:rPr>
        <w:t>.1</w:t>
      </w:r>
      <w:r w:rsidRPr="005C0672">
        <w:rPr>
          <w:rFonts w:ascii="Times New Roman" w:hAnsi="Times New Roman" w:cs="Times New Roman"/>
          <w:b/>
          <w:sz w:val="24"/>
          <w:szCs w:val="24"/>
        </w:rPr>
        <w:tab/>
        <w:t>Variance Decomposition Analysis (VDA) of Operating Expenses (OPEX)</w:t>
      </w:r>
    </w:p>
    <w:p w:rsidR="00C45E77" w:rsidRDefault="00C45E77" w:rsidP="00C45E77">
      <w:pPr>
        <w:spacing w:line="360" w:lineRule="auto"/>
        <w:jc w:val="both"/>
        <w:rPr>
          <w:rFonts w:ascii="Times New Roman" w:hAnsi="Times New Roman" w:cs="Times New Roman"/>
          <w:sz w:val="24"/>
          <w:szCs w:val="24"/>
        </w:rPr>
      </w:pPr>
      <w:bookmarkStart w:id="13" w:name="_Hlk152743560"/>
      <w:r w:rsidRPr="005C0672">
        <w:rPr>
          <w:rFonts w:ascii="Times New Roman" w:hAnsi="Times New Roman" w:cs="Times New Roman"/>
          <w:sz w:val="24"/>
          <w:szCs w:val="24"/>
        </w:rPr>
        <w:t xml:space="preserve">The variance decomposition analysis results for the selected variables (OPEX, INT, COT, ROY and PAYE) over a 10 year horizon are presented in Table </w:t>
      </w:r>
      <w:r>
        <w:rPr>
          <w:rFonts w:ascii="Times New Roman" w:hAnsi="Times New Roman" w:cs="Times New Roman"/>
          <w:sz w:val="24"/>
          <w:szCs w:val="24"/>
        </w:rPr>
        <w:t>3</w:t>
      </w:r>
      <w:r w:rsidRPr="005C0672">
        <w:rPr>
          <w:rFonts w:ascii="Times New Roman" w:hAnsi="Times New Roman" w:cs="Times New Roman"/>
          <w:sz w:val="24"/>
          <w:szCs w:val="24"/>
        </w:rPr>
        <w:t>, the results divulge that Operating Expenses (OPEX</w:t>
      </w:r>
      <w:proofErr w:type="gramStart"/>
      <w:r w:rsidRPr="005C0672">
        <w:rPr>
          <w:rFonts w:ascii="Times New Roman" w:hAnsi="Times New Roman" w:cs="Times New Roman"/>
          <w:sz w:val="24"/>
          <w:szCs w:val="24"/>
        </w:rPr>
        <w:t>)of</w:t>
      </w:r>
      <w:proofErr w:type="gramEnd"/>
      <w:r w:rsidRPr="005C0672">
        <w:rPr>
          <w:rFonts w:ascii="Times New Roman" w:hAnsi="Times New Roman" w:cs="Times New Roman"/>
          <w:sz w:val="24"/>
          <w:szCs w:val="24"/>
        </w:rPr>
        <w:t xml:space="preserve"> state governments in southwest states variable was 100 percent explained by its own shock in the first year, but it slowly reduces to 91 percent in the long-run (i.e. the 10</w:t>
      </w:r>
      <w:r w:rsidRPr="005C0672">
        <w:rPr>
          <w:rFonts w:ascii="Times New Roman" w:hAnsi="Times New Roman" w:cs="Times New Roman"/>
          <w:sz w:val="24"/>
          <w:szCs w:val="24"/>
          <w:vertAlign w:val="superscript"/>
        </w:rPr>
        <w:t>th</w:t>
      </w:r>
      <w:r w:rsidRPr="005C0672">
        <w:rPr>
          <w:rFonts w:ascii="Times New Roman" w:hAnsi="Times New Roman" w:cs="Times New Roman"/>
          <w:sz w:val="24"/>
          <w:szCs w:val="24"/>
        </w:rPr>
        <w:t xml:space="preserve"> year). Other complementary results show that INT have 1 percent, the COT has a total of 2 percent, the ROY has a total of 1 percent and lastly the PAYE has 3 percent report for the fluctuations in the Operating Expenses (OPEX) of state governments in southwestern states in the long-run (i.e. the 10</w:t>
      </w:r>
      <w:r w:rsidRPr="005C0672">
        <w:rPr>
          <w:rFonts w:ascii="Times New Roman" w:hAnsi="Times New Roman" w:cs="Times New Roman"/>
          <w:sz w:val="24"/>
          <w:szCs w:val="24"/>
          <w:vertAlign w:val="superscript"/>
        </w:rPr>
        <w:t>th</w:t>
      </w:r>
      <w:r w:rsidRPr="005C0672">
        <w:rPr>
          <w:rFonts w:ascii="Times New Roman" w:hAnsi="Times New Roman" w:cs="Times New Roman"/>
          <w:sz w:val="24"/>
          <w:szCs w:val="24"/>
        </w:rPr>
        <w:t xml:space="preserve"> year).</w:t>
      </w:r>
      <w:bookmarkEnd w:id="13"/>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b/>
          <w:sz w:val="24"/>
          <w:szCs w:val="24"/>
        </w:rPr>
        <w:t xml:space="preserve">TABLE </w:t>
      </w:r>
      <w:r>
        <w:rPr>
          <w:rFonts w:ascii="Times New Roman" w:hAnsi="Times New Roman" w:cs="Times New Roman"/>
          <w:b/>
          <w:sz w:val="24"/>
          <w:szCs w:val="24"/>
        </w:rPr>
        <w:t>3</w:t>
      </w:r>
      <w:r w:rsidRPr="005C0672">
        <w:rPr>
          <w:rFonts w:ascii="Times New Roman" w:hAnsi="Times New Roman" w:cs="Times New Roman"/>
          <w:b/>
          <w:sz w:val="24"/>
          <w:szCs w:val="24"/>
        </w:rPr>
        <w:t>: Variance Decomposition Analysis (VDA) of Operating Expenses (OPEX)</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C45E77" w:rsidRPr="005C0672" w:rsidTr="00C45E77">
        <w:tc>
          <w:tcPr>
            <w:tcW w:w="1335" w:type="dxa"/>
            <w:tcBorders>
              <w:top w:val="single" w:sz="4" w:space="0" w:color="auto"/>
              <w:bottom w:val="single" w:sz="4" w:space="0" w:color="auto"/>
            </w:tcBorders>
            <w:vAlign w:val="bottom"/>
          </w:tcPr>
          <w:p w:rsidR="00C45E77" w:rsidRPr="005C0672" w:rsidRDefault="00C45E77" w:rsidP="00C45E77">
            <w:pPr>
              <w:autoSpaceDE w:val="0"/>
              <w:autoSpaceDN w:val="0"/>
              <w:adjustRightInd w:val="0"/>
              <w:spacing w:line="360" w:lineRule="auto"/>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OPEX</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COT</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ROY</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PAYE</w:t>
            </w:r>
          </w:p>
        </w:tc>
      </w:tr>
      <w:tr w:rsidR="00C45E77" w:rsidRPr="005C0672" w:rsidTr="00C45E77">
        <w:tc>
          <w:tcPr>
            <w:tcW w:w="1335" w:type="dxa"/>
            <w:tcBorders>
              <w:top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w:t>
            </w:r>
          </w:p>
        </w:tc>
        <w:tc>
          <w:tcPr>
            <w:tcW w:w="1335" w:type="dxa"/>
            <w:tcBorders>
              <w:top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9.23E+08</w:t>
            </w:r>
          </w:p>
        </w:tc>
        <w:tc>
          <w:tcPr>
            <w:tcW w:w="1336" w:type="dxa"/>
            <w:tcBorders>
              <w:top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100.0000</w:t>
            </w:r>
          </w:p>
        </w:tc>
        <w:tc>
          <w:tcPr>
            <w:tcW w:w="1336" w:type="dxa"/>
            <w:tcBorders>
              <w:top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c>
          <w:tcPr>
            <w:tcW w:w="1336" w:type="dxa"/>
            <w:tcBorders>
              <w:top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c>
          <w:tcPr>
            <w:tcW w:w="1336" w:type="dxa"/>
            <w:tcBorders>
              <w:top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c>
          <w:tcPr>
            <w:tcW w:w="1336" w:type="dxa"/>
            <w:tcBorders>
              <w:top w:val="single" w:sz="4" w:space="0" w:color="auto"/>
            </w:tcBorders>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1.07E+09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97.38372</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0.090689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1.613649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0.024506</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0.887432</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1.14E+09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97.35438</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0.319407</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1.466003</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0.063223</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0.796988</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4</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1.17E+09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96.60178</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0.626984</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1.590335</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0.269052</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0.911853</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5</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1.20E+09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95.40437</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0.974534</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1.872639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0.505938</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1.242518</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6</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1.21E+09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94.27674</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1.279959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2.033349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0.720116</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1.689832</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lastRenderedPageBreak/>
              <w:t> 7</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1.22E+09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93.34695</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1.523842</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2.069330</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0.888928</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2.170956</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8</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1.23E+09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92.59420</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1.704232</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2.056419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1.016224</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2.628929</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1.23E+09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91.98443</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1.829424</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2.041948</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1.111322</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3.032874</w:t>
            </w:r>
          </w:p>
        </w:tc>
      </w:tr>
      <w:tr w:rsidR="00C45E77" w:rsidRPr="005C0672" w:rsidTr="00C45E77">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w:t>
            </w:r>
          </w:p>
        </w:tc>
        <w:tc>
          <w:tcPr>
            <w:tcW w:w="1335"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1.23E+09</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91.49452</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1.911291</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2.040100</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1.182861</w:t>
            </w:r>
          </w:p>
        </w:tc>
        <w:tc>
          <w:tcPr>
            <w:tcW w:w="1336" w:type="dxa"/>
            <w:vAlign w:val="bottom"/>
          </w:tcPr>
          <w:p w:rsidR="00C45E77" w:rsidRPr="005C0672" w:rsidRDefault="00C45E77" w:rsidP="00C45E77">
            <w:pPr>
              <w:autoSpaceDE w:val="0"/>
              <w:autoSpaceDN w:val="0"/>
              <w:adjustRightInd w:val="0"/>
              <w:spacing w:line="360" w:lineRule="auto"/>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3.371224</w:t>
            </w:r>
          </w:p>
        </w:tc>
      </w:tr>
    </w:tbl>
    <w:p w:rsidR="00C45E77" w:rsidRPr="00C45E77"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b/>
          <w:sz w:val="24"/>
          <w:szCs w:val="24"/>
        </w:rPr>
        <w:t>Variance Decomposition Analysis (VDA) of Income Tax (INT)</w:t>
      </w:r>
    </w:p>
    <w:p w:rsidR="00C45E77" w:rsidRPr="00C45E77"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Furthermore, the VDA of Income Tax (INT) also was 99 percent in the first year but gradually reduce to 96 percent in the long-run while other variables have 0.9 percent, 0.3 percent, 1 percent and 1 percent for OPEX, COT, ROY and PAYE respectively.</w:t>
      </w:r>
    </w:p>
    <w:p w:rsidR="00C45E77" w:rsidRPr="005C0672" w:rsidRDefault="00C45E77" w:rsidP="00C45E77">
      <w:pPr>
        <w:spacing w:after="0" w:line="360" w:lineRule="auto"/>
        <w:jc w:val="both"/>
        <w:rPr>
          <w:rFonts w:ascii="Times New Roman" w:hAnsi="Times New Roman" w:cs="Times New Roman"/>
          <w:sz w:val="24"/>
          <w:szCs w:val="24"/>
        </w:rPr>
      </w:pPr>
      <w:r w:rsidRPr="005C0672">
        <w:rPr>
          <w:rFonts w:ascii="Times New Roman" w:hAnsi="Times New Roman" w:cs="Times New Roman"/>
          <w:b/>
          <w:sz w:val="24"/>
          <w:szCs w:val="24"/>
        </w:rPr>
        <w:t>TABLE 4: Variance Decomposition Analysis (VDA) of Income Tax (INT)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C45E77" w:rsidRPr="005C0672" w:rsidTr="00C45E77">
        <w:tc>
          <w:tcPr>
            <w:tcW w:w="1335" w:type="dxa"/>
            <w:tcBorders>
              <w:top w:val="single" w:sz="4" w:space="0" w:color="auto"/>
              <w:bottom w:val="single" w:sz="4" w:space="0" w:color="auto"/>
            </w:tcBorders>
            <w:vAlign w:val="bottom"/>
          </w:tcPr>
          <w:p w:rsidR="00C45E77" w:rsidRPr="005C0672" w:rsidRDefault="00C45E77" w:rsidP="00C45E77">
            <w:pPr>
              <w:autoSpaceDE w:val="0"/>
              <w:autoSpaceDN w:val="0"/>
              <w:adjustRightInd w:val="0"/>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OPEX</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COT</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ROY</w:t>
            </w:r>
          </w:p>
        </w:tc>
        <w:tc>
          <w:tcPr>
            <w:tcW w:w="1336" w:type="dxa"/>
            <w:tcBorders>
              <w:top w:val="single" w:sz="4" w:space="0" w:color="auto"/>
              <w:bottom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PAYE</w:t>
            </w:r>
          </w:p>
        </w:tc>
      </w:tr>
      <w:tr w:rsidR="00C45E77" w:rsidRPr="005C0672" w:rsidTr="00C45E77">
        <w:tc>
          <w:tcPr>
            <w:tcW w:w="1335" w:type="dxa"/>
            <w:tcBorders>
              <w:top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w:t>
            </w:r>
          </w:p>
        </w:tc>
        <w:tc>
          <w:tcPr>
            <w:tcW w:w="1335" w:type="dxa"/>
            <w:tcBorders>
              <w:top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7.597803</w:t>
            </w:r>
          </w:p>
        </w:tc>
        <w:tc>
          <w:tcPr>
            <w:tcW w:w="1336" w:type="dxa"/>
            <w:tcBorders>
              <w:top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0.208710</w:t>
            </w:r>
          </w:p>
        </w:tc>
        <w:tc>
          <w:tcPr>
            <w:tcW w:w="1336" w:type="dxa"/>
            <w:tcBorders>
              <w:top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99.79129</w:t>
            </w:r>
          </w:p>
        </w:tc>
        <w:tc>
          <w:tcPr>
            <w:tcW w:w="1336" w:type="dxa"/>
            <w:tcBorders>
              <w:top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c>
          <w:tcPr>
            <w:tcW w:w="1336" w:type="dxa"/>
            <w:tcBorders>
              <w:top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c>
          <w:tcPr>
            <w:tcW w:w="1336" w:type="dxa"/>
            <w:tcBorders>
              <w:top w:val="single" w:sz="4" w:space="0" w:color="auto"/>
            </w:tcBorders>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9.820610</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0.314928</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98.38703</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0.003640</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1.060937</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0.233461</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11.05731</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0.460157</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97.97535</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0.008461</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1.229989</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0.326044</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4</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11.80190</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0.593359</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97.68537</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0.055305</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1.244533</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0.421437</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5</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12.27589</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0.701754</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97.43781</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0.122445</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1.219102</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0.518894</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6</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12.58704</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0.782756</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97.22154</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0.184867</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1.190117</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0.620723</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7</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12.79532</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0.839084</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97.03538</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0.234933</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1.165942</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0.724660</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8</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12.93676</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0.875597</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96.87516</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0.274221</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1.147484</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0.827540</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13.03394</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0.897534</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96.73648</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0.305946</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1.133855</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0.926181</w:t>
            </w:r>
          </w:p>
        </w:tc>
      </w:tr>
      <w:tr w:rsidR="00C45E77" w:rsidRPr="005C0672" w:rsidTr="00C45E77">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w:t>
            </w:r>
          </w:p>
        </w:tc>
        <w:tc>
          <w:tcPr>
            <w:tcW w:w="1335"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13.10141</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0.909528</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96.61604</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0.332523</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1.123939</w:t>
            </w:r>
          </w:p>
        </w:tc>
        <w:tc>
          <w:tcPr>
            <w:tcW w:w="1336" w:type="dxa"/>
            <w:vAlign w:val="bottom"/>
          </w:tcPr>
          <w:p w:rsidR="00C45E77" w:rsidRPr="005C0672" w:rsidRDefault="00C45E77" w:rsidP="00C45E77">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1.017975</w:t>
            </w:r>
          </w:p>
        </w:tc>
      </w:tr>
    </w:tbl>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b/>
          <w:sz w:val="24"/>
          <w:szCs w:val="24"/>
        </w:rPr>
        <w:t>Variance Decomposition Analysis (VDA) of Corporate Tax (COT)</w:t>
      </w:r>
    </w:p>
    <w:p w:rsidR="00785FAC" w:rsidRDefault="00C45E77" w:rsidP="00785FAC">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Furthermore, the VDA of Corporate Tax (COT) also was 99 percent in the first year but gradually reduce to 95 percent in the long-run while other variables have 0.5 percent, 2 percent, 1 percent and 0.01 percent for OPEX, INT, ROY and PAYE respectively.</w:t>
      </w:r>
    </w:p>
    <w:p w:rsidR="00C45E77" w:rsidRPr="005C0672" w:rsidRDefault="00C45E77" w:rsidP="00785FAC">
      <w:pPr>
        <w:spacing w:after="0" w:line="240" w:lineRule="auto"/>
        <w:jc w:val="both"/>
        <w:rPr>
          <w:rFonts w:ascii="Times New Roman" w:hAnsi="Times New Roman" w:cs="Times New Roman"/>
          <w:sz w:val="24"/>
          <w:szCs w:val="24"/>
        </w:rPr>
      </w:pPr>
      <w:r w:rsidRPr="005C0672">
        <w:rPr>
          <w:rFonts w:ascii="Times New Roman" w:hAnsi="Times New Roman" w:cs="Times New Roman"/>
          <w:b/>
          <w:sz w:val="24"/>
          <w:szCs w:val="24"/>
        </w:rPr>
        <w:t xml:space="preserve">TABLE </w:t>
      </w:r>
      <w:r w:rsidR="00785FAC">
        <w:rPr>
          <w:rFonts w:ascii="Times New Roman" w:hAnsi="Times New Roman" w:cs="Times New Roman"/>
          <w:b/>
          <w:sz w:val="24"/>
          <w:szCs w:val="24"/>
        </w:rPr>
        <w:t>5</w:t>
      </w:r>
      <w:r w:rsidRPr="005C0672">
        <w:rPr>
          <w:rFonts w:ascii="Times New Roman" w:hAnsi="Times New Roman" w:cs="Times New Roman"/>
          <w:b/>
          <w:sz w:val="24"/>
          <w:szCs w:val="24"/>
        </w:rPr>
        <w:t>: Variance Decomposition Analysis (VDA) of Corporate Tax (COT)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C45E77" w:rsidRPr="005C0672" w:rsidTr="00C45E77">
        <w:tc>
          <w:tcPr>
            <w:tcW w:w="1335" w:type="dxa"/>
            <w:tcBorders>
              <w:top w:val="single" w:sz="4" w:space="0" w:color="auto"/>
              <w:bottom w:val="single" w:sz="4" w:space="0" w:color="auto"/>
            </w:tcBorders>
            <w:vAlign w:val="bottom"/>
          </w:tcPr>
          <w:p w:rsidR="00C45E77" w:rsidRPr="005C0672" w:rsidRDefault="00C45E77" w:rsidP="00785FAC">
            <w:pPr>
              <w:autoSpaceDE w:val="0"/>
              <w:autoSpaceDN w:val="0"/>
              <w:adjustRightInd w:val="0"/>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OPEX</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COT</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ROY</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PAYE</w:t>
            </w:r>
          </w:p>
        </w:tc>
      </w:tr>
      <w:tr w:rsidR="00C45E77" w:rsidRPr="005C0672" w:rsidTr="00C45E77">
        <w:tc>
          <w:tcPr>
            <w:tcW w:w="1335"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w:t>
            </w:r>
          </w:p>
        </w:tc>
        <w:tc>
          <w:tcPr>
            <w:tcW w:w="1335"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1.40E+08</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0.000122</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0.487985</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99.51189</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1.76E+08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0.029551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1.107856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98.84832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0.001275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0.012997</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1.85E+08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0.121451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1.568557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98.17683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0.117630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0.015537</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4</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1.87E+08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0.233849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1.878359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97.46725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0.404068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0.016474</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5</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1.87E+08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0.330536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2.054501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96.86324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0.735253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0.016466</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6</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1.88E+08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0.399965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2.145530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96.42071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1.017366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0.016429</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7</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1.88E+08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0.445783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2.190554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96.11984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1.227186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0.016640</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lastRenderedPageBreak/>
              <w:t> 8</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1.88E+08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0.474901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2.211964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95.92113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1.374923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0.017081</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1.88E+08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0.493098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2.221449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95.79055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1.477250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0.017649</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1.89E+08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0.504371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2.225066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95.70419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1.548131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0.018246</w:t>
            </w:r>
          </w:p>
        </w:tc>
      </w:tr>
    </w:tbl>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C45E77" w:rsidRPr="005C0672" w:rsidRDefault="00C45E77" w:rsidP="00C45E77">
      <w:pPr>
        <w:autoSpaceDE w:val="0"/>
        <w:autoSpaceDN w:val="0"/>
        <w:adjustRightInd w:val="0"/>
        <w:spacing w:after="0" w:line="360" w:lineRule="auto"/>
        <w:rPr>
          <w:rFonts w:ascii="Times New Roman" w:hAnsi="Times New Roman" w:cs="Times New Roman"/>
          <w:sz w:val="24"/>
          <w:szCs w:val="24"/>
        </w:rPr>
      </w:pPr>
    </w:p>
    <w:p w:rsidR="00785FAC" w:rsidRDefault="00785FAC" w:rsidP="00C45E77">
      <w:pPr>
        <w:spacing w:line="360" w:lineRule="auto"/>
        <w:jc w:val="both"/>
        <w:rPr>
          <w:rFonts w:ascii="Times New Roman" w:hAnsi="Times New Roman" w:cs="Times New Roman"/>
          <w:sz w:val="24"/>
          <w:szCs w:val="24"/>
        </w:rPr>
      </w:pPr>
    </w:p>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b/>
          <w:sz w:val="24"/>
          <w:szCs w:val="24"/>
        </w:rPr>
        <w:t>Variance Decomposition Analysis (VDA) of Royalty (ROY)</w:t>
      </w:r>
    </w:p>
    <w:p w:rsidR="00C45E77" w:rsidRPr="00785FAC" w:rsidRDefault="00C45E77" w:rsidP="00785FAC">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Furthermore, the VDA of Royalty (ROY) also was 99 percent in the first year but gradually reduce to 92 percent in the long-run while other variables have 1 percent, 2 percent, 2 percent and 1 percent for OPEX, COT, COT and PAYE respectively.</w:t>
      </w:r>
    </w:p>
    <w:p w:rsidR="00C45E77" w:rsidRPr="005C0672" w:rsidRDefault="00C45E77" w:rsidP="00785FAC">
      <w:pPr>
        <w:spacing w:after="0" w:line="240" w:lineRule="auto"/>
        <w:jc w:val="both"/>
        <w:rPr>
          <w:rFonts w:ascii="Times New Roman" w:hAnsi="Times New Roman" w:cs="Times New Roman"/>
          <w:sz w:val="24"/>
          <w:szCs w:val="24"/>
        </w:rPr>
      </w:pPr>
      <w:r w:rsidRPr="005C0672">
        <w:rPr>
          <w:rFonts w:ascii="Times New Roman" w:hAnsi="Times New Roman" w:cs="Times New Roman"/>
          <w:b/>
          <w:sz w:val="24"/>
          <w:szCs w:val="24"/>
        </w:rPr>
        <w:t xml:space="preserve">TABLE </w:t>
      </w:r>
      <w:r w:rsidR="00785FAC">
        <w:rPr>
          <w:rFonts w:ascii="Times New Roman" w:hAnsi="Times New Roman" w:cs="Times New Roman"/>
          <w:b/>
          <w:sz w:val="24"/>
          <w:szCs w:val="24"/>
        </w:rPr>
        <w:t>6</w:t>
      </w:r>
      <w:r w:rsidRPr="005C0672">
        <w:rPr>
          <w:rFonts w:ascii="Times New Roman" w:hAnsi="Times New Roman" w:cs="Times New Roman"/>
          <w:b/>
          <w:sz w:val="24"/>
          <w:szCs w:val="24"/>
        </w:rPr>
        <w:t>: Variance Decomposition Analysis (VDA) of Royalty (ROY)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C45E77" w:rsidRPr="005C0672" w:rsidTr="00C45E77">
        <w:tc>
          <w:tcPr>
            <w:tcW w:w="1335" w:type="dxa"/>
            <w:tcBorders>
              <w:top w:val="single" w:sz="4" w:space="0" w:color="auto"/>
              <w:bottom w:val="single" w:sz="4" w:space="0" w:color="auto"/>
            </w:tcBorders>
            <w:vAlign w:val="bottom"/>
          </w:tcPr>
          <w:p w:rsidR="00C45E77" w:rsidRPr="005C0672" w:rsidRDefault="00C45E77" w:rsidP="00785FAC">
            <w:pPr>
              <w:autoSpaceDE w:val="0"/>
              <w:autoSpaceDN w:val="0"/>
              <w:adjustRightInd w:val="0"/>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OPEX</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COT</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ROY</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PAYE</w:t>
            </w:r>
          </w:p>
        </w:tc>
      </w:tr>
      <w:tr w:rsidR="00C45E77" w:rsidRPr="005C0672" w:rsidTr="00C45E77">
        <w:tc>
          <w:tcPr>
            <w:tcW w:w="1335"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w:t>
            </w:r>
          </w:p>
        </w:tc>
        <w:tc>
          <w:tcPr>
            <w:tcW w:w="1335"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50910404</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0.095818</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0.284026</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0.266819</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99.35334</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0.000000</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66562457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0.225025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0.336824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0.751934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98.56983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0.116384</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76017696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0.433534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0.281766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1.131325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97.91489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0.238487</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4</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82142031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0.639867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0.443542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1.419374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97.08962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0.407595</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5</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86350552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0.822532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0.765528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1.658485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96.16748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0.585980</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6</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89354735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0.972625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1.169553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1.873024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95.22434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0.760463</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7</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91550275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1.090242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1.596323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2.067070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94.32374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0.922627</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8</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93177607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1.179425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2.008102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2.238570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93.50511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1.068791</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94393505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1.245526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2.383649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2.385683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92.78726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1.197883</w:t>
            </w:r>
          </w:p>
        </w:tc>
      </w:tr>
      <w:tr w:rsidR="00C45E77" w:rsidRPr="005C0672" w:rsidTr="00C45E77">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95306059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1.293767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2.713144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2.508615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92.17420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1.310273</w:t>
            </w:r>
          </w:p>
        </w:tc>
      </w:tr>
    </w:tbl>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C45E77" w:rsidRPr="00785FAC" w:rsidRDefault="00C45E77" w:rsidP="00C45E77">
      <w:pPr>
        <w:spacing w:line="360" w:lineRule="auto"/>
        <w:jc w:val="both"/>
        <w:rPr>
          <w:rFonts w:ascii="Times New Roman" w:hAnsi="Times New Roman" w:cs="Times New Roman"/>
          <w:b/>
          <w:sz w:val="24"/>
          <w:szCs w:val="24"/>
        </w:rPr>
      </w:pPr>
      <w:bookmarkStart w:id="14" w:name="_Hlk154426589"/>
      <w:r w:rsidRPr="005C0672">
        <w:rPr>
          <w:rFonts w:ascii="Times New Roman" w:hAnsi="Times New Roman" w:cs="Times New Roman"/>
          <w:b/>
          <w:sz w:val="24"/>
          <w:szCs w:val="24"/>
        </w:rPr>
        <w:t xml:space="preserve">Variance Decomposition Analysis (VDA) of </w:t>
      </w:r>
      <w:proofErr w:type="gramStart"/>
      <w:r>
        <w:rPr>
          <w:rFonts w:ascii="Times New Roman" w:hAnsi="Times New Roman" w:cs="Times New Roman"/>
          <w:b/>
          <w:sz w:val="24"/>
          <w:szCs w:val="24"/>
        </w:rPr>
        <w:t>Paye</w:t>
      </w:r>
      <w:proofErr w:type="gramEnd"/>
      <w:r>
        <w:rPr>
          <w:rFonts w:ascii="Times New Roman" w:hAnsi="Times New Roman" w:cs="Times New Roman"/>
          <w:b/>
          <w:sz w:val="24"/>
          <w:szCs w:val="24"/>
        </w:rPr>
        <w:t xml:space="preserve"> As You Earn </w:t>
      </w:r>
      <w:r w:rsidRPr="005C0672">
        <w:rPr>
          <w:rFonts w:ascii="Times New Roman" w:hAnsi="Times New Roman" w:cs="Times New Roman"/>
          <w:b/>
          <w:sz w:val="24"/>
          <w:szCs w:val="24"/>
        </w:rPr>
        <w:t>(</w:t>
      </w:r>
      <w:r w:rsidRPr="005C0672">
        <w:rPr>
          <w:rFonts w:ascii="Times New Roman" w:hAnsi="Times New Roman" w:cs="Times New Roman"/>
          <w:b/>
          <w:color w:val="000000"/>
          <w:sz w:val="24"/>
          <w:szCs w:val="24"/>
        </w:rPr>
        <w:t>PAYE</w:t>
      </w:r>
      <w:r w:rsidRPr="005C0672">
        <w:rPr>
          <w:rFonts w:ascii="Times New Roman" w:hAnsi="Times New Roman" w:cs="Times New Roman"/>
          <w:b/>
          <w:sz w:val="24"/>
          <w:szCs w:val="24"/>
        </w:rPr>
        <w:t>)</w:t>
      </w:r>
      <w:bookmarkEnd w:id="14"/>
    </w:p>
    <w:p w:rsidR="00C45E77" w:rsidRPr="00785FAC" w:rsidRDefault="00C45E77" w:rsidP="00785FAC">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Furthermore, the </w:t>
      </w:r>
      <w:bookmarkStart w:id="15" w:name="_Hlk154426569"/>
      <w:r w:rsidRPr="005C0672">
        <w:rPr>
          <w:rFonts w:ascii="Times New Roman" w:hAnsi="Times New Roman" w:cs="Times New Roman"/>
          <w:sz w:val="24"/>
          <w:szCs w:val="24"/>
        </w:rPr>
        <w:t xml:space="preserve">VDA of </w:t>
      </w:r>
      <w:r w:rsidRPr="001352BD">
        <w:rPr>
          <w:rFonts w:ascii="Times New Roman" w:hAnsi="Times New Roman" w:cs="Times New Roman"/>
          <w:sz w:val="24"/>
          <w:szCs w:val="24"/>
        </w:rPr>
        <w:t>Paye As You Earn (</w:t>
      </w:r>
      <w:r w:rsidRPr="001352BD">
        <w:rPr>
          <w:rFonts w:ascii="Times New Roman" w:hAnsi="Times New Roman" w:cs="Times New Roman"/>
          <w:color w:val="000000"/>
          <w:sz w:val="24"/>
          <w:szCs w:val="24"/>
        </w:rPr>
        <w:t>PAYE</w:t>
      </w:r>
      <w:proofErr w:type="gramStart"/>
      <w:r w:rsidRPr="001352BD">
        <w:rPr>
          <w:rFonts w:ascii="Times New Roman" w:hAnsi="Times New Roman" w:cs="Times New Roman"/>
          <w:sz w:val="24"/>
          <w:szCs w:val="24"/>
        </w:rPr>
        <w:t>)</w:t>
      </w:r>
      <w:r w:rsidRPr="005C0672">
        <w:rPr>
          <w:rFonts w:ascii="Times New Roman" w:hAnsi="Times New Roman" w:cs="Times New Roman"/>
          <w:sz w:val="24"/>
          <w:szCs w:val="24"/>
        </w:rPr>
        <w:t>also</w:t>
      </w:r>
      <w:proofErr w:type="gramEnd"/>
      <w:r w:rsidRPr="005C0672">
        <w:rPr>
          <w:rFonts w:ascii="Times New Roman" w:hAnsi="Times New Roman" w:cs="Times New Roman"/>
          <w:sz w:val="24"/>
          <w:szCs w:val="24"/>
        </w:rPr>
        <w:t xml:space="preserve"> was 97 percent in the first year but gradually reduce to 85 percent in the long-run while other variables have 3 percent, 0.4 percent, 8 percent and 2 percent for OPEX, COT, COT and </w:t>
      </w:r>
      <w:r>
        <w:rPr>
          <w:rFonts w:ascii="Times New Roman" w:hAnsi="Times New Roman" w:cs="Times New Roman"/>
          <w:sz w:val="24"/>
          <w:szCs w:val="24"/>
        </w:rPr>
        <w:t>ROY</w:t>
      </w:r>
      <w:r w:rsidRPr="005C0672">
        <w:rPr>
          <w:rFonts w:ascii="Times New Roman" w:hAnsi="Times New Roman" w:cs="Times New Roman"/>
          <w:sz w:val="24"/>
          <w:szCs w:val="24"/>
        </w:rPr>
        <w:t xml:space="preserve"> respectively</w:t>
      </w:r>
      <w:bookmarkEnd w:id="15"/>
    </w:p>
    <w:p w:rsidR="00C45E77" w:rsidRPr="005C0672" w:rsidRDefault="00C45E77" w:rsidP="00785FAC">
      <w:pPr>
        <w:spacing w:after="0" w:line="240" w:lineRule="auto"/>
        <w:jc w:val="both"/>
        <w:rPr>
          <w:rFonts w:ascii="Times New Roman" w:hAnsi="Times New Roman" w:cs="Times New Roman"/>
          <w:sz w:val="24"/>
          <w:szCs w:val="24"/>
        </w:rPr>
      </w:pPr>
      <w:r w:rsidRPr="005C0672">
        <w:rPr>
          <w:rFonts w:ascii="Times New Roman" w:hAnsi="Times New Roman" w:cs="Times New Roman"/>
          <w:b/>
          <w:sz w:val="24"/>
          <w:szCs w:val="24"/>
        </w:rPr>
        <w:t xml:space="preserve">TABLE </w:t>
      </w:r>
      <w:r w:rsidR="00785FAC">
        <w:rPr>
          <w:rFonts w:ascii="Times New Roman" w:hAnsi="Times New Roman" w:cs="Times New Roman"/>
          <w:b/>
          <w:sz w:val="24"/>
          <w:szCs w:val="24"/>
        </w:rPr>
        <w:t>7</w:t>
      </w:r>
      <w:r w:rsidRPr="005C0672">
        <w:rPr>
          <w:rFonts w:ascii="Times New Roman" w:hAnsi="Times New Roman" w:cs="Times New Roman"/>
          <w:b/>
          <w:sz w:val="24"/>
          <w:szCs w:val="24"/>
        </w:rPr>
        <w:t xml:space="preserve">: Variance Decomposition Analysis (VDA) of </w:t>
      </w:r>
      <w:proofErr w:type="gramStart"/>
      <w:r>
        <w:rPr>
          <w:rFonts w:ascii="Times New Roman" w:hAnsi="Times New Roman" w:cs="Times New Roman"/>
          <w:b/>
          <w:sz w:val="24"/>
          <w:szCs w:val="24"/>
        </w:rPr>
        <w:t>Paye</w:t>
      </w:r>
      <w:proofErr w:type="gramEnd"/>
      <w:r>
        <w:rPr>
          <w:rFonts w:ascii="Times New Roman" w:hAnsi="Times New Roman" w:cs="Times New Roman"/>
          <w:b/>
          <w:sz w:val="24"/>
          <w:szCs w:val="24"/>
        </w:rPr>
        <w:t xml:space="preserve"> As You Earn </w:t>
      </w:r>
      <w:r w:rsidRPr="005C0672">
        <w:rPr>
          <w:rFonts w:ascii="Times New Roman" w:hAnsi="Times New Roman" w:cs="Times New Roman"/>
          <w:b/>
          <w:sz w:val="24"/>
          <w:szCs w:val="24"/>
        </w:rPr>
        <w:t>(</w:t>
      </w:r>
      <w:r w:rsidRPr="005C0672">
        <w:rPr>
          <w:rFonts w:ascii="Times New Roman" w:hAnsi="Times New Roman" w:cs="Times New Roman"/>
          <w:b/>
          <w:color w:val="000000"/>
          <w:sz w:val="24"/>
          <w:szCs w:val="24"/>
        </w:rPr>
        <w:t>PAYE</w:t>
      </w:r>
      <w:r w:rsidRPr="005C0672">
        <w:rPr>
          <w:rFonts w:ascii="Times New Roman" w:hAnsi="Times New Roman" w:cs="Times New Roman"/>
          <w:b/>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gridCol w:w="10"/>
      </w:tblGrid>
      <w:tr w:rsidR="00C45E77" w:rsidRPr="005C0672" w:rsidTr="00C45E77">
        <w:tc>
          <w:tcPr>
            <w:tcW w:w="1335" w:type="dxa"/>
            <w:tcBorders>
              <w:top w:val="single" w:sz="4" w:space="0" w:color="auto"/>
              <w:bottom w:val="single" w:sz="4" w:space="0" w:color="auto"/>
            </w:tcBorders>
            <w:vAlign w:val="bottom"/>
          </w:tcPr>
          <w:p w:rsidR="00C45E77" w:rsidRPr="005C0672" w:rsidRDefault="00C45E77" w:rsidP="00785FAC">
            <w:pPr>
              <w:autoSpaceDE w:val="0"/>
              <w:autoSpaceDN w:val="0"/>
              <w:adjustRightInd w:val="0"/>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OPEX</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COT</w:t>
            </w:r>
          </w:p>
        </w:tc>
        <w:tc>
          <w:tcPr>
            <w:tcW w:w="1336" w:type="dxa"/>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ROY</w:t>
            </w:r>
          </w:p>
        </w:tc>
        <w:tc>
          <w:tcPr>
            <w:tcW w:w="1346" w:type="dxa"/>
            <w:gridSpan w:val="2"/>
            <w:tcBorders>
              <w:top w:val="single" w:sz="4" w:space="0" w:color="auto"/>
              <w:bottom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PAYE</w:t>
            </w:r>
          </w:p>
        </w:tc>
      </w:tr>
      <w:tr w:rsidR="00C45E77" w:rsidRPr="005C0672" w:rsidTr="00C45E77">
        <w:trPr>
          <w:gridAfter w:val="1"/>
          <w:wAfter w:w="10" w:type="dxa"/>
        </w:trPr>
        <w:tc>
          <w:tcPr>
            <w:tcW w:w="1335"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w:t>
            </w:r>
          </w:p>
        </w:tc>
        <w:tc>
          <w:tcPr>
            <w:tcW w:w="1335"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0.050555</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0.117321</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0.443529</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1.747175</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0.591246</w:t>
            </w:r>
          </w:p>
        </w:tc>
        <w:tc>
          <w:tcPr>
            <w:tcW w:w="1336" w:type="dxa"/>
            <w:tcBorders>
              <w:top w:val="single" w:sz="4" w:space="0" w:color="auto"/>
            </w:tcBorders>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97.10073</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0.063797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0.590217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0.280626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1.594353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1.150573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96.38423</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0.073049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1.195369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0.218400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2.694559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1.316216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94.57546</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4</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0.079728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1.758834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0.199256</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4.165277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1.427483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92.44915</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5</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0.084603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2.234372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0.205878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5.489435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1.525382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90.54493</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6</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0.088134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2.615992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0.232921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6.496424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1.626710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89.02795</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7</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0.090670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2.914575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0.276827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7.206165</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1.731438</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87.87099</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lastRenderedPageBreak/>
              <w:t> 8</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0.092481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3.144061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0.334004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7.689181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1.835347</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86.99741</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9</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0.093772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3.317812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0.400563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8.012040</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1.934201</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86.33538</w:t>
            </w:r>
          </w:p>
        </w:tc>
      </w:tr>
      <w:tr w:rsidR="00C45E77" w:rsidRPr="005C0672" w:rsidTr="00C45E77">
        <w:trPr>
          <w:gridAfter w:val="1"/>
          <w:wAfter w:w="10" w:type="dxa"/>
        </w:trPr>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10</w:t>
            </w:r>
          </w:p>
        </w:tc>
        <w:tc>
          <w:tcPr>
            <w:tcW w:w="1335"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0.094689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3.447543</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0.472582</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8.225009</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 2.024994</w:t>
            </w:r>
          </w:p>
        </w:tc>
        <w:tc>
          <w:tcPr>
            <w:tcW w:w="1336" w:type="dxa"/>
            <w:vAlign w:val="bottom"/>
          </w:tcPr>
          <w:p w:rsidR="00C45E77" w:rsidRPr="005C0672" w:rsidRDefault="00C45E77" w:rsidP="00785FAC">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85.82987</w:t>
            </w:r>
          </w:p>
        </w:tc>
      </w:tr>
    </w:tbl>
    <w:p w:rsidR="00C45E77" w:rsidRPr="005C0672" w:rsidRDefault="00C45E77" w:rsidP="00C45E77">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C45E77" w:rsidRDefault="00C45E77" w:rsidP="00C45E77">
      <w:pPr>
        <w:spacing w:after="240" w:line="360" w:lineRule="auto"/>
        <w:jc w:val="both"/>
        <w:rPr>
          <w:rFonts w:ascii="Times New Roman" w:hAnsi="Times New Roman"/>
          <w:color w:val="000000"/>
          <w:sz w:val="24"/>
          <w:szCs w:val="24"/>
        </w:rPr>
      </w:pPr>
    </w:p>
    <w:p w:rsidR="00C45E77" w:rsidRDefault="00C45E77" w:rsidP="00C45E77">
      <w:pPr>
        <w:spacing w:line="360" w:lineRule="auto"/>
        <w:jc w:val="both"/>
        <w:rPr>
          <w:rFonts w:ascii="Times New Roman" w:hAnsi="Times New Roman" w:cs="Times New Roman"/>
          <w:color w:val="000000"/>
          <w:sz w:val="24"/>
          <w:szCs w:val="24"/>
        </w:rPr>
      </w:pPr>
    </w:p>
    <w:p w:rsidR="00785FAC" w:rsidRDefault="00487322" w:rsidP="00785FAC">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r>
      <w:r w:rsidR="00785FAC" w:rsidRPr="00785FAC">
        <w:rPr>
          <w:rFonts w:ascii="Times New Roman" w:hAnsi="Times New Roman" w:cs="Times New Roman"/>
          <w:b/>
          <w:sz w:val="24"/>
          <w:szCs w:val="24"/>
        </w:rPr>
        <w:t>Conclusion and Recommendation</w:t>
      </w:r>
    </w:p>
    <w:p w:rsidR="00785FAC" w:rsidRPr="00785FAC" w:rsidRDefault="00785FAC" w:rsidP="00785FAC">
      <w:pPr>
        <w:spacing w:line="360" w:lineRule="auto"/>
        <w:jc w:val="both"/>
        <w:rPr>
          <w:rFonts w:ascii="Times New Roman" w:hAnsi="Times New Roman" w:cs="Times New Roman"/>
          <w:b/>
          <w:sz w:val="24"/>
          <w:szCs w:val="24"/>
        </w:rPr>
      </w:pPr>
      <w:r>
        <w:rPr>
          <w:rFonts w:ascii="Times New Roman" w:hAnsi="Times New Roman" w:cs="Times New Roman"/>
          <w:bCs/>
          <w:color w:val="000000"/>
          <w:sz w:val="24"/>
          <w:szCs w:val="24"/>
        </w:rPr>
        <w:t>Based on the summary of f</w:t>
      </w:r>
      <w:r w:rsidRPr="004E5F5A">
        <w:rPr>
          <w:rFonts w:ascii="Times New Roman" w:hAnsi="Times New Roman" w:cs="Times New Roman"/>
          <w:bCs/>
          <w:color w:val="000000"/>
          <w:sz w:val="24"/>
          <w:szCs w:val="24"/>
        </w:rPr>
        <w:t>indings</w:t>
      </w:r>
      <w:r>
        <w:rPr>
          <w:rFonts w:ascii="Times New Roman" w:hAnsi="Times New Roman" w:cs="Times New Roman"/>
          <w:bCs/>
          <w:color w:val="000000"/>
          <w:sz w:val="24"/>
          <w:szCs w:val="24"/>
        </w:rPr>
        <w:t xml:space="preserve"> of this study, it was concluded</w:t>
      </w:r>
      <w:r>
        <w:rPr>
          <w:rFonts w:ascii="Times New Roman" w:hAnsi="Times New Roman" w:cs="Times New Roman"/>
          <w:sz w:val="24"/>
          <w:szCs w:val="24"/>
        </w:rPr>
        <w:t xml:space="preserve"> that </w:t>
      </w:r>
      <w:r w:rsidRPr="00813200">
        <w:rPr>
          <w:rFonts w:ascii="Times New Roman" w:hAnsi="Times New Roman" w:cs="Times New Roman"/>
          <w:color w:val="000000"/>
          <w:sz w:val="24"/>
          <w:szCs w:val="24"/>
        </w:rPr>
        <w:t>P</w:t>
      </w:r>
      <w:r>
        <w:rPr>
          <w:rFonts w:ascii="Times New Roman" w:hAnsi="Times New Roman" w:cs="Times New Roman"/>
          <w:color w:val="000000"/>
          <w:sz w:val="24"/>
          <w:szCs w:val="24"/>
        </w:rPr>
        <w:t xml:space="preserve">ay </w:t>
      </w:r>
      <w:r w:rsidRPr="00813200">
        <w:rPr>
          <w:rFonts w:ascii="Times New Roman" w:hAnsi="Times New Roman" w:cs="Times New Roman"/>
          <w:color w:val="000000"/>
          <w:sz w:val="24"/>
          <w:szCs w:val="24"/>
        </w:rPr>
        <w:t>A</w:t>
      </w:r>
      <w:r>
        <w:rPr>
          <w:rFonts w:ascii="Times New Roman" w:hAnsi="Times New Roman" w:cs="Times New Roman"/>
          <w:color w:val="000000"/>
          <w:sz w:val="24"/>
          <w:szCs w:val="24"/>
        </w:rPr>
        <w:t>s</w:t>
      </w:r>
      <w:r w:rsidRPr="00813200">
        <w:rPr>
          <w:rFonts w:ascii="Times New Roman" w:hAnsi="Times New Roman" w:cs="Times New Roman"/>
          <w:color w:val="000000"/>
          <w:sz w:val="24"/>
          <w:szCs w:val="24"/>
        </w:rPr>
        <w:t>Y</w:t>
      </w:r>
      <w:r>
        <w:rPr>
          <w:rFonts w:ascii="Times New Roman" w:hAnsi="Times New Roman" w:cs="Times New Roman"/>
          <w:color w:val="000000"/>
          <w:sz w:val="24"/>
          <w:szCs w:val="24"/>
        </w:rPr>
        <w:t xml:space="preserve">ou </w:t>
      </w:r>
      <w:r w:rsidRPr="00813200">
        <w:rPr>
          <w:rFonts w:ascii="Times New Roman" w:hAnsi="Times New Roman" w:cs="Times New Roman"/>
          <w:color w:val="000000"/>
          <w:sz w:val="24"/>
          <w:szCs w:val="24"/>
        </w:rPr>
        <w:t>E</w:t>
      </w:r>
      <w:r>
        <w:rPr>
          <w:rFonts w:ascii="Times New Roman" w:hAnsi="Times New Roman" w:cs="Times New Roman"/>
          <w:color w:val="000000"/>
          <w:sz w:val="24"/>
          <w:szCs w:val="24"/>
        </w:rPr>
        <w:t>arn (PAYE)</w:t>
      </w:r>
      <w:r w:rsidRPr="00813200">
        <w:rPr>
          <w:rFonts w:ascii="Times New Roman" w:hAnsi="Times New Roman" w:cs="Times New Roman"/>
          <w:color w:val="000000"/>
          <w:sz w:val="24"/>
          <w:szCs w:val="24"/>
        </w:rPr>
        <w:t xml:space="preserve"> and other internal generated revenue taxes </w:t>
      </w:r>
      <w:r>
        <w:rPr>
          <w:rFonts w:ascii="Times New Roman" w:hAnsi="Times New Roman" w:cs="Times New Roman"/>
          <w:color w:val="000000"/>
          <w:sz w:val="24"/>
          <w:szCs w:val="24"/>
        </w:rPr>
        <w:t>has</w:t>
      </w:r>
      <w:r w:rsidRPr="00813200">
        <w:rPr>
          <w:rFonts w:ascii="Times New Roman" w:hAnsi="Times New Roman" w:cs="Times New Roman"/>
          <w:color w:val="000000"/>
          <w:sz w:val="24"/>
          <w:szCs w:val="24"/>
        </w:rPr>
        <w:t xml:space="preserve"> significant effect to government expenditure in southwest states, Nigeria</w:t>
      </w:r>
      <w:r>
        <w:rPr>
          <w:rFonts w:ascii="Times New Roman" w:hAnsi="Times New Roman" w:cs="Times New Roman"/>
          <w:color w:val="000000"/>
          <w:sz w:val="24"/>
          <w:szCs w:val="24"/>
        </w:rPr>
        <w:t xml:space="preserve">. Therefore the study recommends that </w:t>
      </w:r>
      <w:r>
        <w:rPr>
          <w:rFonts w:ascii="Times New Roman" w:hAnsi="Times New Roman" w:cs="Times New Roman"/>
          <w:sz w:val="24"/>
          <w:szCs w:val="24"/>
        </w:rPr>
        <w:t>Government in the southwestern states should</w:t>
      </w:r>
      <w:r w:rsidRPr="006A3052">
        <w:rPr>
          <w:rFonts w:ascii="Times New Roman" w:hAnsi="Times New Roman" w:cs="Times New Roman"/>
          <w:sz w:val="24"/>
          <w:szCs w:val="24"/>
        </w:rPr>
        <w:t xml:space="preserve"> develop and implement effective strategies to further boost revenue generation, especially from internal sources like Pay </w:t>
      </w:r>
      <w:proofErr w:type="gramStart"/>
      <w:r w:rsidRPr="006A3052">
        <w:rPr>
          <w:rFonts w:ascii="Times New Roman" w:hAnsi="Times New Roman" w:cs="Times New Roman"/>
          <w:sz w:val="24"/>
          <w:szCs w:val="24"/>
        </w:rPr>
        <w:t>As</w:t>
      </w:r>
      <w:proofErr w:type="gramEnd"/>
      <w:r w:rsidRPr="006A3052">
        <w:rPr>
          <w:rFonts w:ascii="Times New Roman" w:hAnsi="Times New Roman" w:cs="Times New Roman"/>
          <w:sz w:val="24"/>
          <w:szCs w:val="24"/>
        </w:rPr>
        <w:t xml:space="preserve"> You Earn (PAYE) and other internally generated taxes. This could involve improving tax collection mechanisms, reducing tax evasion, and encouraging compliance through education and simplified tax processes.</w:t>
      </w:r>
    </w:p>
    <w:p w:rsidR="00785FAC" w:rsidRPr="00785FAC" w:rsidRDefault="00785FAC" w:rsidP="00785FAC">
      <w:pPr>
        <w:spacing w:line="360" w:lineRule="auto"/>
        <w:jc w:val="both"/>
        <w:rPr>
          <w:rFonts w:ascii="Times New Roman" w:hAnsi="Times New Roman" w:cs="Times New Roman"/>
          <w:b/>
          <w:sz w:val="24"/>
          <w:szCs w:val="24"/>
        </w:rPr>
      </w:pPr>
    </w:p>
    <w:p w:rsidR="00785FAC" w:rsidRPr="00785FAC" w:rsidRDefault="00785FAC" w:rsidP="00C45E77">
      <w:pPr>
        <w:spacing w:line="360" w:lineRule="auto"/>
        <w:jc w:val="both"/>
        <w:rPr>
          <w:rFonts w:ascii="Times New Roman" w:hAnsi="Times New Roman" w:cs="Times New Roman"/>
          <w:b/>
          <w:sz w:val="24"/>
          <w:szCs w:val="24"/>
        </w:rPr>
      </w:pPr>
    </w:p>
    <w:p w:rsidR="00C45E77" w:rsidRPr="00AA582F" w:rsidRDefault="00C45E77" w:rsidP="00C45E77">
      <w:pPr>
        <w:spacing w:line="360" w:lineRule="auto"/>
        <w:jc w:val="both"/>
        <w:rPr>
          <w:rFonts w:ascii="Times New Roman" w:hAnsi="Times New Roman" w:cs="Times New Roman"/>
          <w:sz w:val="24"/>
          <w:szCs w:val="24"/>
        </w:rPr>
      </w:pPr>
    </w:p>
    <w:p w:rsidR="00C45E77" w:rsidRPr="00AA582F" w:rsidRDefault="00C45E77" w:rsidP="00C45E77">
      <w:pPr>
        <w:spacing w:line="360" w:lineRule="auto"/>
        <w:jc w:val="both"/>
        <w:rPr>
          <w:rFonts w:ascii="Times New Roman" w:hAnsi="Times New Roman" w:cs="Times New Roman"/>
          <w:sz w:val="24"/>
          <w:szCs w:val="24"/>
        </w:rPr>
      </w:pPr>
    </w:p>
    <w:p w:rsidR="00C45E77" w:rsidRPr="00AA582F" w:rsidRDefault="00C45E77" w:rsidP="00C45E77">
      <w:pPr>
        <w:spacing w:line="360" w:lineRule="auto"/>
        <w:jc w:val="both"/>
        <w:rPr>
          <w:rFonts w:ascii="Times New Roman" w:hAnsi="Times New Roman" w:cs="Times New Roman"/>
          <w:sz w:val="24"/>
          <w:szCs w:val="24"/>
        </w:rPr>
      </w:pPr>
    </w:p>
    <w:p w:rsidR="00C45E77" w:rsidRPr="00C45E77" w:rsidRDefault="00C45E77" w:rsidP="00C45E77">
      <w:pPr>
        <w:spacing w:line="360" w:lineRule="auto"/>
        <w:jc w:val="both"/>
        <w:rPr>
          <w:rFonts w:ascii="Times New Roman" w:hAnsi="Times New Roman" w:cs="Times New Roman"/>
          <w:color w:val="000000"/>
          <w:sz w:val="24"/>
          <w:szCs w:val="24"/>
        </w:rPr>
      </w:pPr>
    </w:p>
    <w:p w:rsidR="00C45E77" w:rsidRPr="00C45E77" w:rsidRDefault="00C45E77" w:rsidP="00C45E77">
      <w:pPr>
        <w:spacing w:line="360" w:lineRule="auto"/>
        <w:jc w:val="both"/>
        <w:rPr>
          <w:rFonts w:ascii="Times New Roman" w:hAnsi="Times New Roman" w:cs="Times New Roman"/>
          <w:color w:val="000000"/>
          <w:sz w:val="24"/>
          <w:szCs w:val="24"/>
        </w:rPr>
      </w:pPr>
    </w:p>
    <w:p w:rsidR="00C45E77" w:rsidRPr="00AA582F" w:rsidRDefault="00C45E77" w:rsidP="00C45E77">
      <w:pPr>
        <w:spacing w:line="360" w:lineRule="auto"/>
        <w:jc w:val="both"/>
        <w:rPr>
          <w:rFonts w:ascii="Times New Roman" w:hAnsi="Times New Roman" w:cs="Times New Roman"/>
          <w:color w:val="000000"/>
          <w:sz w:val="24"/>
          <w:szCs w:val="24"/>
        </w:rPr>
      </w:pPr>
    </w:p>
    <w:p w:rsidR="00C45E77" w:rsidRPr="00C45E77" w:rsidRDefault="00C45E77" w:rsidP="00C45E77">
      <w:pPr>
        <w:spacing w:line="360" w:lineRule="auto"/>
        <w:jc w:val="both"/>
        <w:rPr>
          <w:rFonts w:ascii="Times New Roman" w:hAnsi="Times New Roman" w:cs="Times New Roman"/>
          <w:b/>
          <w:color w:val="000000"/>
          <w:sz w:val="24"/>
          <w:szCs w:val="24"/>
        </w:rPr>
      </w:pPr>
    </w:p>
    <w:p w:rsidR="00C45E77" w:rsidRDefault="00C45E77" w:rsidP="00C45E77">
      <w:pPr>
        <w:spacing w:line="360" w:lineRule="auto"/>
      </w:pPr>
    </w:p>
    <w:p w:rsidR="005A5598" w:rsidRDefault="005A5598" w:rsidP="00C45E77">
      <w:pPr>
        <w:spacing w:line="360" w:lineRule="auto"/>
      </w:pPr>
    </w:p>
    <w:p w:rsidR="005A5598" w:rsidRDefault="005A5598" w:rsidP="00C45E77">
      <w:pPr>
        <w:spacing w:line="360" w:lineRule="auto"/>
      </w:pPr>
    </w:p>
    <w:p w:rsidR="005A5598" w:rsidRPr="00AA582F" w:rsidRDefault="005A5598" w:rsidP="005A5598">
      <w:pPr>
        <w:spacing w:after="0" w:line="480" w:lineRule="auto"/>
        <w:jc w:val="center"/>
        <w:rPr>
          <w:rFonts w:ascii="Times New Roman" w:hAnsi="Times New Roman" w:cs="Times New Roman"/>
          <w:sz w:val="24"/>
          <w:szCs w:val="24"/>
        </w:rPr>
      </w:pPr>
      <w:r w:rsidRPr="00AA582F">
        <w:rPr>
          <w:rFonts w:ascii="Times New Roman" w:hAnsi="Times New Roman" w:cs="Times New Roman"/>
          <w:b/>
          <w:bCs/>
          <w:sz w:val="24"/>
          <w:szCs w:val="24"/>
        </w:rPr>
        <w:lastRenderedPageBreak/>
        <w:t>REFERENCES</w:t>
      </w:r>
    </w:p>
    <w:p w:rsidR="005A5598" w:rsidRPr="00AA582F" w:rsidRDefault="005A5598" w:rsidP="005A5598">
      <w:pPr>
        <w:spacing w:before="240" w:line="276" w:lineRule="auto"/>
        <w:jc w:val="both"/>
        <w:rPr>
          <w:rStyle w:val="fontstyle01"/>
        </w:rPr>
      </w:pPr>
      <w:bookmarkStart w:id="16" w:name="_Hlk152789355"/>
      <w:r w:rsidRPr="00AA582F">
        <w:rPr>
          <w:rFonts w:ascii="Times New Roman" w:hAnsi="Times New Roman" w:cs="Times New Roman"/>
          <w:color w:val="000000"/>
          <w:sz w:val="24"/>
          <w:szCs w:val="24"/>
        </w:rPr>
        <w:t xml:space="preserve">Abata, M. A. (2014). The Impact of Tax Revenue on Nigerian Economy (case of Federal                        </w:t>
      </w:r>
      <w:r w:rsidRPr="00AA582F">
        <w:rPr>
          <w:rFonts w:ascii="Times New Roman" w:hAnsi="Times New Roman" w:cs="Times New Roman"/>
          <w:color w:val="000000"/>
          <w:sz w:val="24"/>
          <w:szCs w:val="24"/>
        </w:rPr>
        <w:tab/>
        <w:t xml:space="preserve">Inland Revenue Service). </w:t>
      </w:r>
      <w:r w:rsidRPr="00AA582F">
        <w:rPr>
          <w:rFonts w:ascii="Times New Roman" w:hAnsi="Times New Roman" w:cs="Times New Roman"/>
          <w:i/>
          <w:color w:val="000000"/>
          <w:sz w:val="24"/>
          <w:szCs w:val="24"/>
        </w:rPr>
        <w:t>Journal of Policy and Development Studies</w:t>
      </w:r>
      <w:r w:rsidRPr="00AA582F">
        <w:rPr>
          <w:rFonts w:ascii="Times New Roman" w:hAnsi="Times New Roman" w:cs="Times New Roman"/>
          <w:color w:val="000000"/>
          <w:sz w:val="24"/>
          <w:szCs w:val="24"/>
        </w:rPr>
        <w:t>, 9(1), 109-121.</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Abdurrahman, A. P., Abdulnasir, T. Y., &amp;Abdulsalam, M. (2020).</w:t>
      </w:r>
      <w:proofErr w:type="gramEnd"/>
      <w:r w:rsidRPr="00AA582F">
        <w:rPr>
          <w:rFonts w:ascii="Times New Roman" w:hAnsi="Times New Roman" w:cs="Times New Roman"/>
          <w:color w:val="000000"/>
          <w:sz w:val="24"/>
          <w:szCs w:val="24"/>
        </w:rPr>
        <w:t xml:space="preserve"> The Nexus between Tax </w:t>
      </w:r>
      <w:r w:rsidRPr="00AA582F">
        <w:rPr>
          <w:rFonts w:ascii="Times New Roman" w:hAnsi="Times New Roman" w:cs="Times New Roman"/>
          <w:color w:val="000000"/>
          <w:sz w:val="24"/>
          <w:szCs w:val="24"/>
        </w:rPr>
        <w:tab/>
        <w:t xml:space="preserve">Revenue and Government Expenditure in Nigeria; Evidence from Toda -Yamamoto </w:t>
      </w:r>
      <w:r w:rsidRPr="00AA582F">
        <w:rPr>
          <w:rFonts w:ascii="Times New Roman" w:hAnsi="Times New Roman" w:cs="Times New Roman"/>
          <w:color w:val="000000"/>
          <w:sz w:val="24"/>
          <w:szCs w:val="24"/>
        </w:rPr>
        <w:tab/>
        <w:t xml:space="preserve">Causality Test. </w:t>
      </w:r>
      <w:r w:rsidRPr="00AA582F">
        <w:rPr>
          <w:rFonts w:ascii="Times New Roman" w:hAnsi="Times New Roman" w:cs="Times New Roman"/>
          <w:i/>
          <w:iCs/>
          <w:color w:val="000000"/>
          <w:sz w:val="24"/>
          <w:szCs w:val="24"/>
        </w:rPr>
        <w:t>International Journal of Innovation, Creativity and Change, 11</w:t>
      </w:r>
      <w:r w:rsidRPr="00AA582F">
        <w:rPr>
          <w:rFonts w:ascii="Times New Roman" w:hAnsi="Times New Roman" w:cs="Times New Roman"/>
          <w:color w:val="000000"/>
          <w:sz w:val="24"/>
          <w:szCs w:val="24"/>
        </w:rPr>
        <w:t>(1): 458-</w:t>
      </w:r>
      <w:r w:rsidRPr="00AA582F">
        <w:rPr>
          <w:rFonts w:ascii="Times New Roman" w:hAnsi="Times New Roman" w:cs="Times New Roman"/>
          <w:color w:val="000000"/>
          <w:sz w:val="24"/>
          <w:szCs w:val="24"/>
        </w:rPr>
        <w:tab/>
        <w:t>472.</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sz w:val="24"/>
          <w:szCs w:val="24"/>
        </w:rPr>
        <w:t>Abiola, G. A. &amp; Ehigiamusoe, U. K. (2014).</w:t>
      </w:r>
      <w:proofErr w:type="gramEnd"/>
      <w:r w:rsidRPr="00AA582F">
        <w:rPr>
          <w:rFonts w:ascii="Times New Roman" w:hAnsi="Times New Roman" w:cs="Times New Roman"/>
          <w:sz w:val="24"/>
          <w:szCs w:val="24"/>
        </w:rPr>
        <w:t xml:space="preserve"> </w:t>
      </w:r>
      <w:proofErr w:type="gramStart"/>
      <w:r w:rsidRPr="00AA582F">
        <w:rPr>
          <w:rFonts w:ascii="Times New Roman" w:hAnsi="Times New Roman" w:cs="Times New Roman"/>
          <w:sz w:val="24"/>
          <w:szCs w:val="24"/>
        </w:rPr>
        <w:t xml:space="preserve">Analysis of Internally Generated Revenue and Its </w:t>
      </w:r>
      <w:r w:rsidRPr="00AA582F">
        <w:rPr>
          <w:rFonts w:ascii="Times New Roman" w:hAnsi="Times New Roman" w:cs="Times New Roman"/>
          <w:sz w:val="24"/>
          <w:szCs w:val="24"/>
        </w:rPr>
        <w:tab/>
        <w:t>Implications on Fiscal Viability of State Government in Nigeria.</w:t>
      </w:r>
      <w:proofErr w:type="gramEnd"/>
      <w:r w:rsidRPr="00AA582F">
        <w:rPr>
          <w:rFonts w:ascii="Times New Roman" w:hAnsi="Times New Roman" w:cs="Times New Roman"/>
          <w:sz w:val="24"/>
          <w:szCs w:val="24"/>
        </w:rPr>
        <w:t xml:space="preserve"> Journal of Empirical </w:t>
      </w:r>
      <w:r w:rsidRPr="00AA582F">
        <w:rPr>
          <w:rFonts w:ascii="Times New Roman" w:hAnsi="Times New Roman" w:cs="Times New Roman"/>
          <w:sz w:val="24"/>
          <w:szCs w:val="24"/>
        </w:rPr>
        <w:tab/>
        <w:t xml:space="preserve">Economics, 2(4): 216-228. </w:t>
      </w:r>
    </w:p>
    <w:p w:rsidR="005A5598" w:rsidRPr="00AA582F" w:rsidRDefault="005A5598" w:rsidP="005A5598">
      <w:pPr>
        <w:spacing w:before="240" w:line="276" w:lineRule="auto"/>
        <w:jc w:val="both"/>
        <w:rPr>
          <w:rStyle w:val="fontstyle01"/>
        </w:rPr>
      </w:pPr>
      <w:proofErr w:type="gramStart"/>
      <w:r w:rsidRPr="00AA582F">
        <w:rPr>
          <w:rFonts w:ascii="Times New Roman" w:hAnsi="Times New Roman" w:cs="Times New Roman"/>
          <w:color w:val="000000"/>
          <w:sz w:val="24"/>
          <w:szCs w:val="24"/>
        </w:rPr>
        <w:t>Abiola, J., &amp; Asiweh, M. (2012).</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Impact of Tax Administration on Government Revenue in a </w:t>
      </w:r>
      <w:r w:rsidRPr="00AA582F">
        <w:rPr>
          <w:rFonts w:ascii="Times New Roman" w:hAnsi="Times New Roman" w:cs="Times New Roman"/>
          <w:color w:val="000000"/>
          <w:sz w:val="24"/>
          <w:szCs w:val="24"/>
        </w:rPr>
        <w:tab/>
        <w:t>Developing Economy - a case study of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Journal of Business and </w:t>
      </w:r>
      <w:r w:rsidRPr="00AA582F">
        <w:rPr>
          <w:rFonts w:ascii="Times New Roman" w:hAnsi="Times New Roman" w:cs="Times New Roman"/>
          <w:i/>
          <w:iCs/>
          <w:color w:val="000000"/>
          <w:sz w:val="24"/>
          <w:szCs w:val="24"/>
        </w:rPr>
        <w:tab/>
        <w:t>Social Science, 3</w:t>
      </w:r>
      <w:r w:rsidRPr="00AA582F">
        <w:rPr>
          <w:rFonts w:ascii="Times New Roman" w:hAnsi="Times New Roman" w:cs="Times New Roman"/>
          <w:color w:val="000000"/>
          <w:sz w:val="24"/>
          <w:szCs w:val="24"/>
        </w:rPr>
        <w:t>(8):99-113.</w:t>
      </w:r>
    </w:p>
    <w:p w:rsidR="005A5598" w:rsidRPr="00AA582F" w:rsidRDefault="005A5598" w:rsidP="005A5598">
      <w:pPr>
        <w:autoSpaceDE w:val="0"/>
        <w:autoSpaceDN w:val="0"/>
        <w:adjustRightInd w:val="0"/>
        <w:spacing w:before="240" w:line="276" w:lineRule="auto"/>
        <w:ind w:left="450" w:hanging="450"/>
        <w:jc w:val="both"/>
        <w:rPr>
          <w:rFonts w:ascii="Times New Roman" w:hAnsi="Times New Roman" w:cs="Times New Roman"/>
          <w:color w:val="222222"/>
          <w:sz w:val="24"/>
          <w:szCs w:val="24"/>
          <w:shd w:val="clear" w:color="auto" w:fill="FFFFFF"/>
        </w:rPr>
      </w:pPr>
      <w:r w:rsidRPr="00AA582F">
        <w:rPr>
          <w:rFonts w:ascii="Times New Roman" w:hAnsi="Times New Roman" w:cs="Times New Roman"/>
          <w:color w:val="222222"/>
          <w:sz w:val="24"/>
          <w:szCs w:val="24"/>
          <w:shd w:val="clear" w:color="auto" w:fill="FFFFFF"/>
        </w:rPr>
        <w:t xml:space="preserve">Adah, A. (2012). </w:t>
      </w:r>
      <w:proofErr w:type="gramStart"/>
      <w:r w:rsidRPr="00AA582F">
        <w:rPr>
          <w:rFonts w:ascii="Times New Roman" w:hAnsi="Times New Roman" w:cs="Times New Roman"/>
          <w:color w:val="222222"/>
          <w:sz w:val="24"/>
          <w:szCs w:val="24"/>
          <w:shd w:val="clear" w:color="auto" w:fill="FFFFFF"/>
        </w:rPr>
        <w:t>Impact of recapitalisation on the financial performance of Deposits money Banks in Nigeria.</w:t>
      </w:r>
      <w:proofErr w:type="gramEnd"/>
      <w:r w:rsidRPr="00AA582F">
        <w:rPr>
          <w:rFonts w:ascii="Times New Roman" w:hAnsi="Times New Roman" w:cs="Times New Roman"/>
          <w:color w:val="222222"/>
          <w:sz w:val="24"/>
          <w:szCs w:val="24"/>
          <w:shd w:val="clear" w:color="auto" w:fill="FFFFFF"/>
        </w:rPr>
        <w:t xml:space="preserve"> </w:t>
      </w:r>
      <w:proofErr w:type="gramStart"/>
      <w:r w:rsidRPr="00AA582F">
        <w:rPr>
          <w:rFonts w:ascii="Times New Roman" w:hAnsi="Times New Roman" w:cs="Times New Roman"/>
          <w:color w:val="222222"/>
          <w:sz w:val="24"/>
          <w:szCs w:val="24"/>
          <w:shd w:val="clear" w:color="auto" w:fill="FFFFFF"/>
        </w:rPr>
        <w:t>(Unpublished Doctorate of Philosophy Thesis), Amadu Bello University (ABU), Zaria.</w:t>
      </w:r>
      <w:proofErr w:type="gramEnd"/>
    </w:p>
    <w:p w:rsidR="005A5598" w:rsidRPr="00AA582F" w:rsidRDefault="005A5598" w:rsidP="005A5598">
      <w:pPr>
        <w:spacing w:before="240" w:line="276" w:lineRule="auto"/>
        <w:jc w:val="both"/>
        <w:rPr>
          <w:rFonts w:ascii="Times New Roman" w:hAnsi="Times New Roman" w:cs="Times New Roman"/>
          <w:color w:val="222222"/>
          <w:sz w:val="24"/>
          <w:szCs w:val="24"/>
          <w:shd w:val="clear" w:color="auto" w:fill="FFFFFF"/>
        </w:rPr>
      </w:pPr>
      <w:r w:rsidRPr="00AA582F">
        <w:rPr>
          <w:rFonts w:ascii="Times New Roman" w:hAnsi="Times New Roman" w:cs="Times New Roman"/>
          <w:color w:val="222222"/>
          <w:sz w:val="24"/>
          <w:szCs w:val="24"/>
          <w:shd w:val="clear" w:color="auto" w:fill="FFFFFF"/>
        </w:rPr>
        <w:t xml:space="preserve">Adah, A. (2012). </w:t>
      </w:r>
      <w:proofErr w:type="gramStart"/>
      <w:r w:rsidRPr="00AA582F">
        <w:rPr>
          <w:rFonts w:ascii="Times New Roman" w:hAnsi="Times New Roman" w:cs="Times New Roman"/>
          <w:color w:val="222222"/>
          <w:sz w:val="24"/>
          <w:szCs w:val="24"/>
          <w:shd w:val="clear" w:color="auto" w:fill="FFFFFF"/>
        </w:rPr>
        <w:t xml:space="preserve">Impact of recapitalization on the financial performance of Deposits Money Banks </w:t>
      </w:r>
      <w:r>
        <w:rPr>
          <w:rFonts w:ascii="Times New Roman" w:hAnsi="Times New Roman" w:cs="Times New Roman"/>
          <w:color w:val="222222"/>
          <w:sz w:val="24"/>
          <w:szCs w:val="24"/>
          <w:shd w:val="clear" w:color="auto" w:fill="FFFFFF"/>
        </w:rPr>
        <w:tab/>
      </w:r>
      <w:r w:rsidRPr="00AA582F">
        <w:rPr>
          <w:rFonts w:ascii="Times New Roman" w:hAnsi="Times New Roman" w:cs="Times New Roman"/>
          <w:color w:val="222222"/>
          <w:sz w:val="24"/>
          <w:szCs w:val="24"/>
          <w:shd w:val="clear" w:color="auto" w:fill="FFFFFF"/>
        </w:rPr>
        <w:t>in Nigeria.</w:t>
      </w:r>
      <w:proofErr w:type="gramEnd"/>
      <w:r w:rsidRPr="00AA582F">
        <w:rPr>
          <w:rFonts w:ascii="Times New Roman" w:hAnsi="Times New Roman" w:cs="Times New Roman"/>
          <w:color w:val="222222"/>
          <w:sz w:val="24"/>
          <w:szCs w:val="24"/>
          <w:shd w:val="clear" w:color="auto" w:fill="FFFFFF"/>
        </w:rPr>
        <w:t xml:space="preserve"> </w:t>
      </w:r>
      <w:proofErr w:type="gramStart"/>
      <w:r w:rsidRPr="00AA582F">
        <w:rPr>
          <w:rFonts w:ascii="Times New Roman" w:hAnsi="Times New Roman" w:cs="Times New Roman"/>
          <w:color w:val="222222"/>
          <w:sz w:val="24"/>
          <w:szCs w:val="24"/>
          <w:shd w:val="clear" w:color="auto" w:fill="FFFFFF"/>
        </w:rPr>
        <w:t xml:space="preserve">(Unpublished Doctorate of Philosophy Thesis), Amadu Bello University </w:t>
      </w:r>
      <w:r>
        <w:rPr>
          <w:rFonts w:ascii="Times New Roman" w:hAnsi="Times New Roman" w:cs="Times New Roman"/>
          <w:color w:val="222222"/>
          <w:sz w:val="24"/>
          <w:szCs w:val="24"/>
          <w:shd w:val="clear" w:color="auto" w:fill="FFFFFF"/>
        </w:rPr>
        <w:tab/>
      </w:r>
      <w:r w:rsidRPr="00AA582F">
        <w:rPr>
          <w:rFonts w:ascii="Times New Roman" w:hAnsi="Times New Roman" w:cs="Times New Roman"/>
          <w:color w:val="222222"/>
          <w:sz w:val="24"/>
          <w:szCs w:val="24"/>
          <w:shd w:val="clear" w:color="auto" w:fill="FFFFFF"/>
        </w:rPr>
        <w:t>(ABU), Zaria.</w:t>
      </w:r>
      <w:proofErr w:type="gramEnd"/>
    </w:p>
    <w:p w:rsidR="005A5598" w:rsidRPr="00AA582F" w:rsidRDefault="005A5598" w:rsidP="005A5598">
      <w:pPr>
        <w:spacing w:before="240" w:line="276" w:lineRule="auto"/>
        <w:jc w:val="both"/>
        <w:rPr>
          <w:rFonts w:ascii="Times New Roman" w:eastAsia="Times New Roman" w:hAnsi="Times New Roman" w:cs="Times New Roman"/>
          <w:sz w:val="24"/>
          <w:szCs w:val="24"/>
        </w:rPr>
      </w:pPr>
      <w:proofErr w:type="gramStart"/>
      <w:r w:rsidRPr="00AA582F">
        <w:rPr>
          <w:rFonts w:ascii="Times New Roman" w:hAnsi="Times New Roman" w:cs="Times New Roman"/>
          <w:color w:val="000000"/>
          <w:sz w:val="24"/>
          <w:szCs w:val="24"/>
        </w:rPr>
        <w:t>Adebayo, A. O., Adeyemi, A. Z. &amp; Osunwole, O. O. (2022).</w:t>
      </w:r>
      <w:proofErr w:type="gramEnd"/>
      <w:r w:rsidRPr="00AA582F">
        <w:rPr>
          <w:rFonts w:ascii="Times New Roman" w:hAnsi="Times New Roman" w:cs="Times New Roman"/>
          <w:color w:val="000000"/>
          <w:sz w:val="24"/>
          <w:szCs w:val="24"/>
        </w:rPr>
        <w:t xml:space="preserve"> </w:t>
      </w:r>
      <w:r w:rsidRPr="00AA582F">
        <w:rPr>
          <w:rFonts w:ascii="Times New Roman" w:eastAsia="Times New Roman" w:hAnsi="Times New Roman" w:cs="Times New Roman"/>
          <w:color w:val="000000"/>
          <w:sz w:val="24"/>
          <w:szCs w:val="24"/>
        </w:rPr>
        <w:t xml:space="preserve">Tax Administration and Revenue </w:t>
      </w:r>
      <w:r w:rsidRPr="00AA582F">
        <w:rPr>
          <w:rFonts w:ascii="Times New Roman" w:eastAsia="Times New Roman" w:hAnsi="Times New Roman" w:cs="Times New Roman"/>
          <w:color w:val="000000"/>
          <w:sz w:val="24"/>
          <w:szCs w:val="24"/>
        </w:rPr>
        <w:tab/>
        <w:t xml:space="preserve">Generation: A Perspective of Osun Internal Revenue Service. </w:t>
      </w:r>
      <w:r w:rsidRPr="00AA582F">
        <w:rPr>
          <w:rFonts w:ascii="Times New Roman" w:eastAsia="Times New Roman" w:hAnsi="Times New Roman" w:cs="Times New Roman"/>
          <w:i/>
          <w:iCs/>
          <w:color w:val="000000"/>
          <w:sz w:val="24"/>
          <w:szCs w:val="24"/>
        </w:rPr>
        <w:t>EuroEconomica, 1</w:t>
      </w:r>
      <w:r w:rsidRPr="00AA582F">
        <w:rPr>
          <w:rFonts w:ascii="Times New Roman" w:eastAsia="Times New Roman" w:hAnsi="Times New Roman" w:cs="Times New Roman"/>
          <w:color w:val="000000"/>
          <w:sz w:val="24"/>
          <w:szCs w:val="24"/>
        </w:rPr>
        <w:t>(41): 112-</w:t>
      </w:r>
      <w:r w:rsidRPr="00AA582F">
        <w:rPr>
          <w:rFonts w:ascii="Times New Roman" w:eastAsia="Times New Roman" w:hAnsi="Times New Roman" w:cs="Times New Roman"/>
          <w:color w:val="000000"/>
          <w:sz w:val="24"/>
          <w:szCs w:val="24"/>
        </w:rPr>
        <w:tab/>
        <w:t xml:space="preserve">124. </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Adegbie, F. F. &amp; Fakile, A. S. (2011).</w:t>
      </w:r>
      <w:proofErr w:type="gramEnd"/>
      <w:r w:rsidRPr="00AA582F">
        <w:rPr>
          <w:rFonts w:ascii="Times New Roman" w:hAnsi="Times New Roman" w:cs="Times New Roman"/>
          <w:color w:val="000000"/>
          <w:sz w:val="24"/>
          <w:szCs w:val="24"/>
        </w:rPr>
        <w:t xml:space="preserve"> Petroleum profit tax and Nigeria economic development. </w:t>
      </w:r>
      <w:r w:rsidRPr="00AA582F">
        <w:rPr>
          <w:rFonts w:ascii="Times New Roman" w:hAnsi="Times New Roman" w:cs="Times New Roman"/>
          <w:color w:val="000000"/>
          <w:sz w:val="24"/>
          <w:szCs w:val="24"/>
        </w:rPr>
        <w:tab/>
      </w:r>
      <w:r w:rsidRPr="00AA582F">
        <w:rPr>
          <w:rFonts w:ascii="Times New Roman" w:hAnsi="Times New Roman" w:cs="Times New Roman"/>
          <w:i/>
          <w:iCs/>
          <w:color w:val="000000"/>
          <w:sz w:val="24"/>
          <w:szCs w:val="24"/>
        </w:rPr>
        <w:t>International Journal of Research in Computer Application &amp; Management</w:t>
      </w:r>
      <w:r w:rsidRPr="00AA582F">
        <w:rPr>
          <w:rFonts w:ascii="Times New Roman" w:hAnsi="Times New Roman" w:cs="Times New Roman"/>
          <w:color w:val="000000"/>
          <w:sz w:val="24"/>
          <w:szCs w:val="24"/>
        </w:rPr>
        <w:t>, 1(1): 11-18</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Adegbite, F. F. &amp; Fakile, A. S. (2011).</w:t>
      </w:r>
      <w:proofErr w:type="gramEnd"/>
      <w:r w:rsidRPr="00AA582F">
        <w:rPr>
          <w:rFonts w:ascii="Times New Roman" w:hAnsi="Times New Roman" w:cs="Times New Roman"/>
          <w:color w:val="000000"/>
          <w:sz w:val="24"/>
          <w:szCs w:val="24"/>
        </w:rPr>
        <w:t xml:space="preserve"> Petroleum profit tax and Nigeria economic development. </w:t>
      </w:r>
      <w:r w:rsidRPr="00AA582F">
        <w:rPr>
          <w:rFonts w:ascii="Times New Roman" w:hAnsi="Times New Roman" w:cs="Times New Roman"/>
          <w:color w:val="000000"/>
          <w:sz w:val="24"/>
          <w:szCs w:val="24"/>
        </w:rPr>
        <w:tab/>
      </w:r>
      <w:r w:rsidRPr="00AA582F">
        <w:rPr>
          <w:rFonts w:ascii="Times New Roman" w:hAnsi="Times New Roman" w:cs="Times New Roman"/>
          <w:i/>
          <w:iCs/>
          <w:color w:val="000000"/>
          <w:sz w:val="24"/>
          <w:szCs w:val="24"/>
        </w:rPr>
        <w:t>International Journal of Research in Computer Application &amp; Management</w:t>
      </w:r>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1</w:t>
      </w:r>
      <w:r w:rsidRPr="00AA582F">
        <w:rPr>
          <w:rFonts w:ascii="Times New Roman" w:hAnsi="Times New Roman" w:cs="Times New Roman"/>
          <w:color w:val="000000"/>
          <w:sz w:val="24"/>
          <w:szCs w:val="24"/>
        </w:rPr>
        <w:t xml:space="preserve">(1): 11-18. </w:t>
      </w:r>
    </w:p>
    <w:p w:rsidR="005A5598" w:rsidRPr="00AA582F" w:rsidRDefault="005A5598" w:rsidP="005A5598">
      <w:pPr>
        <w:spacing w:before="240" w:line="276" w:lineRule="auto"/>
        <w:ind w:left="720" w:hanging="720"/>
        <w:jc w:val="both"/>
        <w:rPr>
          <w:rFonts w:ascii="Times New Roman" w:hAnsi="Times New Roman" w:cs="Times New Roman"/>
          <w:color w:val="000000"/>
          <w:sz w:val="24"/>
          <w:szCs w:val="24"/>
        </w:rPr>
      </w:pPr>
      <w:r w:rsidRPr="00AA582F">
        <w:rPr>
          <w:rStyle w:val="fontstyle01"/>
        </w:rPr>
        <w:t xml:space="preserve">Adegbite, T. A. (2017). </w:t>
      </w:r>
      <w:r w:rsidRPr="00AA582F">
        <w:rPr>
          <w:rFonts w:ascii="Times New Roman" w:eastAsia="Times New Roman" w:hAnsi="Times New Roman" w:cs="Times New Roman"/>
          <w:color w:val="000000"/>
          <w:sz w:val="24"/>
          <w:szCs w:val="24"/>
        </w:rPr>
        <w:t xml:space="preserve">Personal Income Tax and Government Revenue: Evidence from Oyo\ State. </w:t>
      </w:r>
      <w:r w:rsidRPr="00AA582F">
        <w:rPr>
          <w:rFonts w:ascii="Times New Roman" w:eastAsia="Times New Roman" w:hAnsi="Times New Roman" w:cs="Times New Roman"/>
          <w:color w:val="000000"/>
          <w:sz w:val="24"/>
          <w:szCs w:val="24"/>
        </w:rPr>
        <w:tab/>
      </w:r>
      <w:proofErr w:type="gramStart"/>
      <w:r w:rsidRPr="00AA582F">
        <w:rPr>
          <w:rFonts w:ascii="Times New Roman" w:eastAsia="Times New Roman" w:hAnsi="Times New Roman" w:cs="Times New Roman"/>
          <w:i/>
          <w:iCs/>
          <w:color w:val="000000"/>
          <w:sz w:val="24"/>
          <w:szCs w:val="24"/>
        </w:rPr>
        <w:t>International Journal of Social and Administrative Sciences.</w:t>
      </w:r>
      <w:proofErr w:type="gramEnd"/>
      <w:r w:rsidRPr="00AA582F">
        <w:rPr>
          <w:rFonts w:ascii="Times New Roman" w:eastAsia="Times New Roman" w:hAnsi="Times New Roman" w:cs="Times New Roman"/>
          <w:i/>
          <w:iCs/>
          <w:color w:val="000000"/>
          <w:sz w:val="24"/>
          <w:szCs w:val="24"/>
        </w:rPr>
        <w:t xml:space="preserve"> </w:t>
      </w:r>
      <w:r w:rsidRPr="00AA582F">
        <w:rPr>
          <w:rFonts w:ascii="Times New Roman" w:eastAsia="Times New Roman" w:hAnsi="Times New Roman" w:cs="Times New Roman"/>
          <w:color w:val="000000"/>
          <w:sz w:val="24"/>
          <w:szCs w:val="24"/>
        </w:rPr>
        <w:t>2(2), 45-51</w:t>
      </w:r>
    </w:p>
    <w:p w:rsidR="005A5598" w:rsidRPr="00AA582F" w:rsidRDefault="005A5598" w:rsidP="005A5598">
      <w:pPr>
        <w:spacing w:before="240" w:line="276" w:lineRule="auto"/>
        <w:jc w:val="both"/>
        <w:rPr>
          <w:rStyle w:val="fontstyle01"/>
        </w:rPr>
      </w:pPr>
      <w:proofErr w:type="gramStart"/>
      <w:r w:rsidRPr="00AA582F">
        <w:rPr>
          <w:rFonts w:ascii="Times New Roman" w:hAnsi="Times New Roman" w:cs="Times New Roman"/>
          <w:color w:val="000000"/>
          <w:sz w:val="24"/>
          <w:szCs w:val="24"/>
        </w:rPr>
        <w:t>Adinogbe, Z. O., David, K. O., Aderibigbe, S. O. &amp; Njoku, F. J. (2022).</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Internally Generated </w:t>
      </w:r>
      <w:r w:rsidRPr="00AA582F">
        <w:rPr>
          <w:rFonts w:ascii="Times New Roman" w:hAnsi="Times New Roman" w:cs="Times New Roman"/>
          <w:color w:val="000000"/>
          <w:sz w:val="24"/>
          <w:szCs w:val="24"/>
        </w:rPr>
        <w:tab/>
        <w:t>Revenue and Capital Budget Performance in Public Sector of Osun State,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r>
      <w:r w:rsidRPr="00AA582F">
        <w:rPr>
          <w:rFonts w:ascii="Times New Roman" w:hAnsi="Times New Roman" w:cs="Times New Roman"/>
          <w:i/>
          <w:iCs/>
          <w:color w:val="000000"/>
          <w:sz w:val="24"/>
          <w:szCs w:val="24"/>
        </w:rPr>
        <w:t>International Journal of Innovative Finance and Economics Research 10</w:t>
      </w:r>
      <w:r w:rsidRPr="00AA582F">
        <w:rPr>
          <w:rFonts w:ascii="Times New Roman" w:hAnsi="Times New Roman" w:cs="Times New Roman"/>
          <w:color w:val="000000"/>
          <w:sz w:val="24"/>
          <w:szCs w:val="24"/>
        </w:rPr>
        <w:t xml:space="preserve">(2):90-98. </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lastRenderedPageBreak/>
        <w:t>Afuberoh, D. &amp; Okoye, E. (2014).</w:t>
      </w:r>
      <w:proofErr w:type="gramEnd"/>
      <w:r w:rsidRPr="00AA582F">
        <w:rPr>
          <w:rFonts w:ascii="Times New Roman" w:hAnsi="Times New Roman" w:cs="Times New Roman"/>
          <w:color w:val="000000"/>
          <w:sz w:val="24"/>
          <w:szCs w:val="24"/>
        </w:rPr>
        <w:t xml:space="preserve"> The Impact of Taxation on Revenue Generation in Nigeria: A </w:t>
      </w:r>
      <w:r w:rsidRPr="00AA582F">
        <w:rPr>
          <w:rFonts w:ascii="Times New Roman" w:hAnsi="Times New Roman" w:cs="Times New Roman"/>
          <w:color w:val="000000"/>
          <w:sz w:val="24"/>
          <w:szCs w:val="24"/>
        </w:rPr>
        <w:tab/>
        <w:t xml:space="preserve">Study of Federal Capital Territory and Selected States. </w:t>
      </w:r>
      <w:r w:rsidRPr="00AA582F">
        <w:rPr>
          <w:rFonts w:ascii="Times New Roman" w:hAnsi="Times New Roman" w:cs="Times New Roman"/>
          <w:i/>
          <w:iCs/>
          <w:color w:val="000000"/>
          <w:sz w:val="24"/>
          <w:szCs w:val="24"/>
        </w:rPr>
        <w:t xml:space="preserve">International Journal of Public </w:t>
      </w:r>
      <w:r w:rsidRPr="00AA582F">
        <w:rPr>
          <w:rFonts w:ascii="Times New Roman" w:hAnsi="Times New Roman" w:cs="Times New Roman"/>
          <w:i/>
          <w:iCs/>
          <w:color w:val="000000"/>
          <w:sz w:val="24"/>
          <w:szCs w:val="24"/>
        </w:rPr>
        <w:tab/>
        <w:t>Administration and Management Research (IJPAMR), 2</w:t>
      </w:r>
      <w:r w:rsidRPr="00AA582F">
        <w:rPr>
          <w:rFonts w:ascii="Times New Roman" w:hAnsi="Times New Roman" w:cs="Times New Roman"/>
          <w:color w:val="000000"/>
          <w:sz w:val="24"/>
          <w:szCs w:val="24"/>
        </w:rPr>
        <w:t xml:space="preserve">(2): 22-47. </w:t>
      </w:r>
    </w:p>
    <w:p w:rsidR="005A5598" w:rsidRPr="00AA582F" w:rsidRDefault="005A5598" w:rsidP="005A5598">
      <w:pPr>
        <w:spacing w:before="240" w:line="276" w:lineRule="auto"/>
        <w:jc w:val="both"/>
        <w:rPr>
          <w:rFonts w:ascii="Times New Roman" w:eastAsia="Times New Roman" w:hAnsi="Times New Roman" w:cs="Times New Roman"/>
          <w:color w:val="000000"/>
          <w:sz w:val="24"/>
          <w:szCs w:val="24"/>
        </w:rPr>
      </w:pPr>
      <w:r w:rsidRPr="00AA582F">
        <w:rPr>
          <w:rFonts w:ascii="Times New Roman" w:eastAsia="Times New Roman" w:hAnsi="Times New Roman" w:cs="Times New Roman"/>
          <w:color w:val="000000"/>
          <w:sz w:val="24"/>
          <w:szCs w:val="24"/>
        </w:rPr>
        <w:t xml:space="preserve">Agbetunde, L. A., (2010). </w:t>
      </w:r>
      <w:r w:rsidRPr="00AA582F">
        <w:rPr>
          <w:rFonts w:ascii="Times New Roman" w:eastAsia="Times New Roman" w:hAnsi="Times New Roman" w:cs="Times New Roman"/>
          <w:i/>
          <w:iCs/>
          <w:color w:val="000000"/>
          <w:sz w:val="24"/>
          <w:szCs w:val="24"/>
        </w:rPr>
        <w:t>Principles and Practice of Nigerian Personal Income Tax</w:t>
      </w:r>
      <w:r w:rsidRPr="00AA582F">
        <w:rPr>
          <w:rFonts w:ascii="Times New Roman" w:eastAsia="Times New Roman" w:hAnsi="Times New Roman" w:cs="Times New Roman"/>
          <w:color w:val="000000"/>
          <w:sz w:val="24"/>
          <w:szCs w:val="24"/>
        </w:rPr>
        <w:t>, Lagos: 2</w:t>
      </w:r>
      <w:r w:rsidRPr="00AA582F">
        <w:rPr>
          <w:rFonts w:ascii="Times New Roman" w:eastAsia="Times New Roman" w:hAnsi="Times New Roman" w:cs="Times New Roman"/>
          <w:color w:val="000000"/>
          <w:sz w:val="24"/>
          <w:szCs w:val="24"/>
          <w:vertAlign w:val="superscript"/>
        </w:rPr>
        <w:t>nd</w:t>
      </w:r>
      <w:r w:rsidRPr="00AA582F">
        <w:rPr>
          <w:rFonts w:ascii="Times New Roman" w:eastAsia="Times New Roman" w:hAnsi="Times New Roman" w:cs="Times New Roman"/>
          <w:color w:val="000000"/>
          <w:sz w:val="24"/>
          <w:szCs w:val="24"/>
        </w:rPr>
        <w:tab/>
        <w:t xml:space="preserve">ed. EL-Toda Venture Ltd. </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eastAsia="Times New Roman" w:hAnsi="Times New Roman" w:cs="Times New Roman"/>
          <w:color w:val="000000"/>
          <w:sz w:val="24"/>
          <w:szCs w:val="24"/>
        </w:rPr>
        <w:t xml:space="preserve">Agu, S. U. (2010). Tax Policy Reforms in Nigerian: Challenges and Prospects in Onah, R.C. and </w:t>
      </w:r>
      <w:r w:rsidRPr="00AA582F">
        <w:rPr>
          <w:rFonts w:ascii="Times New Roman" w:eastAsia="Times New Roman" w:hAnsi="Times New Roman" w:cs="Times New Roman"/>
          <w:color w:val="000000"/>
          <w:sz w:val="24"/>
          <w:szCs w:val="24"/>
        </w:rPr>
        <w:tab/>
        <w:t>Oguonu, C.N. (</w:t>
      </w:r>
      <w:proofErr w:type="gramStart"/>
      <w:r w:rsidRPr="00AA582F">
        <w:rPr>
          <w:rFonts w:ascii="Times New Roman" w:eastAsia="Times New Roman" w:hAnsi="Times New Roman" w:cs="Times New Roman"/>
          <w:color w:val="000000"/>
          <w:sz w:val="24"/>
          <w:szCs w:val="24"/>
        </w:rPr>
        <w:t>eds</w:t>
      </w:r>
      <w:proofErr w:type="gramEnd"/>
      <w:r w:rsidRPr="00AA582F">
        <w:rPr>
          <w:rFonts w:ascii="Times New Roman" w:eastAsia="Times New Roman" w:hAnsi="Times New Roman" w:cs="Times New Roman"/>
          <w:color w:val="000000"/>
          <w:sz w:val="24"/>
          <w:szCs w:val="24"/>
        </w:rPr>
        <w:t xml:space="preserve">). </w:t>
      </w:r>
      <w:proofErr w:type="gramStart"/>
      <w:r w:rsidRPr="00AA582F">
        <w:rPr>
          <w:rFonts w:ascii="Times New Roman" w:eastAsia="Times New Roman" w:hAnsi="Times New Roman" w:cs="Times New Roman"/>
          <w:i/>
          <w:iCs/>
          <w:color w:val="000000"/>
          <w:sz w:val="24"/>
          <w:szCs w:val="24"/>
        </w:rPr>
        <w:t>Readings in Public Administration.</w:t>
      </w:r>
      <w:proofErr w:type="gramEnd"/>
      <w:r w:rsidRPr="00AA582F">
        <w:rPr>
          <w:rFonts w:ascii="Times New Roman" w:eastAsia="Times New Roman" w:hAnsi="Times New Roman" w:cs="Times New Roman"/>
          <w:i/>
          <w:iCs/>
          <w:color w:val="000000"/>
          <w:sz w:val="24"/>
          <w:szCs w:val="24"/>
        </w:rPr>
        <w:t xml:space="preserve"> </w:t>
      </w:r>
      <w:r w:rsidRPr="00AA582F">
        <w:rPr>
          <w:rFonts w:ascii="Times New Roman" w:eastAsia="Times New Roman" w:hAnsi="Times New Roman" w:cs="Times New Roman"/>
          <w:color w:val="000000"/>
          <w:sz w:val="24"/>
          <w:szCs w:val="24"/>
        </w:rPr>
        <w:t xml:space="preserve">Nsukka: University of Nigeria </w:t>
      </w:r>
      <w:r w:rsidRPr="00AA582F">
        <w:rPr>
          <w:rFonts w:ascii="Times New Roman" w:eastAsia="Times New Roman" w:hAnsi="Times New Roman" w:cs="Times New Roman"/>
          <w:color w:val="000000"/>
          <w:sz w:val="24"/>
          <w:szCs w:val="24"/>
        </w:rPr>
        <w:tab/>
        <w:t>Press.</w:t>
      </w:r>
    </w:p>
    <w:p w:rsidR="005A5598" w:rsidRPr="00AA582F" w:rsidRDefault="005A5598" w:rsidP="005A5598">
      <w:pPr>
        <w:spacing w:before="240" w:line="276" w:lineRule="auto"/>
        <w:jc w:val="both"/>
        <w:rPr>
          <w:rFonts w:ascii="Times New Roman" w:hAnsi="Times New Roman" w:cs="Times New Roman"/>
          <w:sz w:val="24"/>
          <w:szCs w:val="24"/>
        </w:rPr>
      </w:pPr>
      <w:r w:rsidRPr="00AA582F">
        <w:rPr>
          <w:rFonts w:ascii="Times New Roman" w:hAnsi="Times New Roman" w:cs="Times New Roman"/>
          <w:sz w:val="24"/>
          <w:szCs w:val="24"/>
        </w:rPr>
        <w:t xml:space="preserve">Aguolu, O. (2014). </w:t>
      </w:r>
      <w:proofErr w:type="gramStart"/>
      <w:r w:rsidRPr="00AA582F">
        <w:rPr>
          <w:rFonts w:ascii="Times New Roman" w:hAnsi="Times New Roman" w:cs="Times New Roman"/>
          <w:sz w:val="24"/>
          <w:szCs w:val="24"/>
        </w:rPr>
        <w:t>Taxation and Tax Management in rd Nigeria, (3 Ed).</w:t>
      </w:r>
      <w:proofErr w:type="gramEnd"/>
      <w:r w:rsidRPr="00AA582F">
        <w:rPr>
          <w:rFonts w:ascii="Times New Roman" w:hAnsi="Times New Roman" w:cs="Times New Roman"/>
          <w:sz w:val="24"/>
          <w:szCs w:val="24"/>
        </w:rPr>
        <w:t xml:space="preserve"> Enugu: Meridan </w:t>
      </w:r>
      <w:r w:rsidRPr="00AA582F">
        <w:rPr>
          <w:rFonts w:ascii="Times New Roman" w:hAnsi="Times New Roman" w:cs="Times New Roman"/>
          <w:sz w:val="24"/>
          <w:szCs w:val="24"/>
        </w:rPr>
        <w:tab/>
        <w:t>Associates</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sz w:val="24"/>
          <w:szCs w:val="24"/>
        </w:rPr>
        <w:t xml:space="preserve">Aimurie, I. (2012). </w:t>
      </w:r>
      <w:proofErr w:type="gramStart"/>
      <w:r w:rsidRPr="00AA582F">
        <w:rPr>
          <w:rFonts w:ascii="Times New Roman" w:hAnsi="Times New Roman" w:cs="Times New Roman"/>
          <w:sz w:val="24"/>
          <w:szCs w:val="24"/>
        </w:rPr>
        <w:t>Tax in Focus.</w:t>
      </w:r>
      <w:proofErr w:type="gramEnd"/>
      <w:r w:rsidRPr="00AA582F">
        <w:rPr>
          <w:rFonts w:ascii="Times New Roman" w:hAnsi="Times New Roman" w:cs="Times New Roman"/>
          <w:sz w:val="24"/>
          <w:szCs w:val="24"/>
        </w:rPr>
        <w:t xml:space="preserve"> Leadership Newspaper, July 20th, P. 19.</w:t>
      </w:r>
    </w:p>
    <w:p w:rsidR="005A5598" w:rsidRPr="00AA582F" w:rsidRDefault="005A5598" w:rsidP="005A5598">
      <w:pPr>
        <w:spacing w:before="240" w:line="276" w:lineRule="auto"/>
        <w:jc w:val="both"/>
        <w:rPr>
          <w:rFonts w:ascii="Times New Roman" w:hAnsi="Times New Roman" w:cs="Times New Roman"/>
          <w:sz w:val="24"/>
          <w:szCs w:val="24"/>
        </w:rPr>
      </w:pPr>
      <w:proofErr w:type="gramStart"/>
      <w:r w:rsidRPr="00AA582F">
        <w:rPr>
          <w:rFonts w:ascii="Times New Roman" w:hAnsi="Times New Roman" w:cs="Times New Roman"/>
          <w:color w:val="000000"/>
          <w:sz w:val="24"/>
          <w:szCs w:val="24"/>
        </w:rPr>
        <w:t>Ajiteru, W. O., Adaranijo, L. O. &amp; Bakare, L. A. (2018).</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Tax Revenue and Infrastructural </w:t>
      </w:r>
      <w:r w:rsidRPr="00AA582F">
        <w:rPr>
          <w:rFonts w:ascii="Times New Roman" w:hAnsi="Times New Roman" w:cs="Times New Roman"/>
          <w:color w:val="000000"/>
          <w:sz w:val="24"/>
          <w:szCs w:val="24"/>
        </w:rPr>
        <w:tab/>
        <w:t>Development in Osun State.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Journal of Innovative Finance and Economics </w:t>
      </w:r>
      <w:r w:rsidRPr="00AA582F">
        <w:rPr>
          <w:rFonts w:ascii="Times New Roman" w:hAnsi="Times New Roman" w:cs="Times New Roman"/>
          <w:i/>
          <w:iCs/>
          <w:color w:val="000000"/>
          <w:sz w:val="24"/>
          <w:szCs w:val="24"/>
        </w:rPr>
        <w:tab/>
        <w:t>Research 6</w:t>
      </w:r>
      <w:r w:rsidRPr="00AA582F">
        <w:rPr>
          <w:rFonts w:ascii="Times New Roman" w:hAnsi="Times New Roman" w:cs="Times New Roman"/>
          <w:color w:val="000000"/>
          <w:sz w:val="24"/>
          <w:szCs w:val="24"/>
        </w:rPr>
        <w:t xml:space="preserve">(2):50-61. </w:t>
      </w:r>
    </w:p>
    <w:p w:rsidR="005A5598" w:rsidRPr="00AA582F" w:rsidRDefault="005A5598" w:rsidP="005A5598">
      <w:pPr>
        <w:spacing w:before="240" w:line="276" w:lineRule="auto"/>
        <w:jc w:val="both"/>
        <w:rPr>
          <w:rStyle w:val="fontstyle01"/>
        </w:rPr>
      </w:pPr>
      <w:proofErr w:type="gramStart"/>
      <w:r w:rsidRPr="00AA582F">
        <w:rPr>
          <w:rStyle w:val="fontstyle01"/>
        </w:rPr>
        <w:t>Akinleye, G. T., Olaoye, F. O., &amp; Ogunmakin, A. A. (2019).</w:t>
      </w:r>
      <w:proofErr w:type="gramEnd"/>
      <w:r w:rsidRPr="00AA582F">
        <w:rPr>
          <w:rStyle w:val="fontstyle01"/>
        </w:rPr>
        <w:t xml:space="preserve"> </w:t>
      </w:r>
      <w:proofErr w:type="gramStart"/>
      <w:r w:rsidRPr="00AA582F">
        <w:rPr>
          <w:rStyle w:val="fontstyle01"/>
        </w:rPr>
        <w:t>Effec</w:t>
      </w:r>
      <w:r>
        <w:rPr>
          <w:rStyle w:val="fontstyle01"/>
        </w:rPr>
        <w:t xml:space="preserve">t of Tax Identification </w:t>
      </w:r>
      <w:r>
        <w:rPr>
          <w:rStyle w:val="fontstyle01"/>
        </w:rPr>
        <w:tab/>
        <w:t xml:space="preserve">Number </w:t>
      </w:r>
      <w:r w:rsidRPr="00AA582F">
        <w:rPr>
          <w:rStyle w:val="fontstyle01"/>
        </w:rPr>
        <w:t>on Revenue Generation in Southwest, Nigeria.</w:t>
      </w:r>
      <w:proofErr w:type="gramEnd"/>
      <w:r w:rsidRPr="00AA582F">
        <w:rPr>
          <w:rStyle w:val="fontstyle01"/>
        </w:rPr>
        <w:t xml:space="preserve"> </w:t>
      </w:r>
      <w:proofErr w:type="gramStart"/>
      <w:r w:rsidRPr="00AA582F">
        <w:rPr>
          <w:rStyle w:val="fontstyle01"/>
          <w:i/>
          <w:iCs/>
        </w:rPr>
        <w:t xml:space="preserve">Journal of Accounting and </w:t>
      </w:r>
      <w:r>
        <w:rPr>
          <w:rStyle w:val="fontstyle01"/>
          <w:i/>
          <w:iCs/>
        </w:rPr>
        <w:tab/>
      </w:r>
      <w:r w:rsidRPr="00AA582F">
        <w:rPr>
          <w:rStyle w:val="fontstyle01"/>
          <w:i/>
          <w:iCs/>
        </w:rPr>
        <w:t>Taxation.</w:t>
      </w:r>
      <w:proofErr w:type="gramEnd"/>
      <w:r w:rsidRPr="00AA582F">
        <w:rPr>
          <w:rStyle w:val="fontstyle01"/>
          <w:i/>
          <w:iCs/>
        </w:rPr>
        <w:t xml:space="preserve"> 11</w:t>
      </w:r>
      <w:r>
        <w:rPr>
          <w:rStyle w:val="fontstyle01"/>
        </w:rPr>
        <w:t xml:space="preserve">(9), </w:t>
      </w:r>
      <w:r w:rsidRPr="00AA582F">
        <w:rPr>
          <w:rStyle w:val="fontstyle01"/>
        </w:rPr>
        <w:t xml:space="preserve">170-177. </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Akintoye, I. R. (2013).</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 xml:space="preserve">The effect of tax Compliance on Economic Growth and Development in </w:t>
      </w:r>
      <w:r w:rsidRPr="00AA582F">
        <w:rPr>
          <w:rFonts w:ascii="Times New Roman" w:hAnsi="Times New Roman" w:cs="Times New Roman"/>
          <w:i/>
          <w:iCs/>
          <w:color w:val="000000"/>
          <w:sz w:val="24"/>
          <w:szCs w:val="24"/>
        </w:rPr>
        <w:tab/>
        <w:t>Nigeria</w:t>
      </w:r>
      <w:r w:rsidRPr="00AA582F">
        <w:rPr>
          <w:rFonts w:ascii="Times New Roman" w:hAnsi="Times New Roman" w:cs="Times New Roman"/>
          <w:color w:val="000000"/>
          <w:sz w:val="24"/>
          <w:szCs w:val="24"/>
        </w:rPr>
        <w:t>.</w:t>
      </w:r>
      <w:proofErr w:type="gramEnd"/>
      <w:r w:rsidRPr="00AA582F">
        <w:rPr>
          <w:rFonts w:ascii="Times New Roman" w:hAnsi="Times New Roman" w:cs="Times New Roman"/>
          <w:color w:val="000000"/>
          <w:sz w:val="24"/>
          <w:szCs w:val="24"/>
        </w:rPr>
        <w:t xml:space="preserve"> Retrieved from </w:t>
      </w:r>
      <w:hyperlink r:id="rId9" w:history="1">
        <w:r w:rsidRPr="00AA582F">
          <w:rPr>
            <w:rStyle w:val="Hyperlink"/>
            <w:rFonts w:ascii="Times New Roman" w:hAnsi="Times New Roman" w:cs="Times New Roman"/>
            <w:szCs w:val="24"/>
          </w:rPr>
          <w:t>http://www.bjournal.co.uk/payers/BJASS-11-2/BJASS 11-02</w:t>
        </w:r>
      </w:hyperlink>
    </w:p>
    <w:p w:rsidR="005A5598" w:rsidRPr="00AA582F" w:rsidRDefault="005A5598" w:rsidP="005A5598">
      <w:pPr>
        <w:spacing w:before="240" w:line="276" w:lineRule="auto"/>
        <w:jc w:val="both"/>
        <w:rPr>
          <w:rFonts w:ascii="Times New Roman" w:hAnsi="Times New Roman" w:cs="Times New Roman"/>
          <w:color w:val="222222"/>
          <w:sz w:val="24"/>
          <w:szCs w:val="24"/>
          <w:shd w:val="clear" w:color="auto" w:fill="FFFFFF"/>
        </w:rPr>
      </w:pPr>
      <w:r w:rsidRPr="00AA582F">
        <w:rPr>
          <w:rFonts w:ascii="Times New Roman" w:hAnsi="Times New Roman" w:cs="Times New Roman"/>
          <w:color w:val="222222"/>
          <w:sz w:val="24"/>
          <w:szCs w:val="24"/>
          <w:shd w:val="clear" w:color="auto" w:fill="FFFFFF"/>
        </w:rPr>
        <w:t xml:space="preserve">Al-Fawwaz, T. M. (2016). </w:t>
      </w:r>
      <w:proofErr w:type="gramStart"/>
      <w:r w:rsidRPr="00AA582F">
        <w:rPr>
          <w:rFonts w:ascii="Times New Roman" w:hAnsi="Times New Roman" w:cs="Times New Roman"/>
          <w:color w:val="222222"/>
          <w:sz w:val="24"/>
          <w:szCs w:val="24"/>
          <w:shd w:val="clear" w:color="auto" w:fill="FFFFFF"/>
        </w:rPr>
        <w:t xml:space="preserve">The impact of government expenditures on economic growth in </w:t>
      </w:r>
      <w:r w:rsidRPr="00AA582F">
        <w:rPr>
          <w:rFonts w:ascii="Times New Roman" w:hAnsi="Times New Roman" w:cs="Times New Roman"/>
          <w:color w:val="222222"/>
          <w:sz w:val="24"/>
          <w:szCs w:val="24"/>
          <w:shd w:val="clear" w:color="auto" w:fill="FFFFFF"/>
        </w:rPr>
        <w:tab/>
        <w:t>Jordan (1980-</w:t>
      </w:r>
      <w:r w:rsidRPr="00AA582F">
        <w:rPr>
          <w:rFonts w:ascii="Times New Roman" w:hAnsi="Times New Roman" w:cs="Times New Roman"/>
          <w:color w:val="222222"/>
          <w:sz w:val="24"/>
          <w:szCs w:val="24"/>
          <w:shd w:val="clear" w:color="auto" w:fill="FFFFFF"/>
        </w:rPr>
        <w:tab/>
        <w:t>2013).</w:t>
      </w:r>
      <w:proofErr w:type="gramEnd"/>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International Business Research</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9</w:t>
      </w:r>
      <w:r w:rsidRPr="00AA582F">
        <w:rPr>
          <w:rFonts w:ascii="Times New Roman" w:hAnsi="Times New Roman" w:cs="Times New Roman"/>
          <w:color w:val="222222"/>
          <w:sz w:val="24"/>
          <w:szCs w:val="24"/>
          <w:shd w:val="clear" w:color="auto" w:fill="FFFFFF"/>
        </w:rPr>
        <w:t>(1), 99</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Angahar, A. P., &amp; Sani, I. A. (2020).</w:t>
      </w:r>
      <w:proofErr w:type="gramEnd"/>
      <w:r w:rsidRPr="00AA582F">
        <w:rPr>
          <w:rFonts w:ascii="Times New Roman" w:hAnsi="Times New Roman" w:cs="Times New Roman"/>
          <w:color w:val="000000"/>
          <w:sz w:val="24"/>
          <w:szCs w:val="24"/>
        </w:rPr>
        <w:t xml:space="preserve"> Personal Income tax Administration in Nigeria: Challenges </w:t>
      </w:r>
      <w:r w:rsidRPr="00AA582F">
        <w:rPr>
          <w:rFonts w:ascii="Times New Roman" w:hAnsi="Times New Roman" w:cs="Times New Roman"/>
          <w:color w:val="000000"/>
          <w:sz w:val="24"/>
          <w:szCs w:val="24"/>
        </w:rPr>
        <w:tab/>
        <w:t xml:space="preserve">and Prospects for increased revenue generation. </w:t>
      </w:r>
      <w:r w:rsidRPr="00AA582F">
        <w:rPr>
          <w:rFonts w:ascii="Times New Roman" w:hAnsi="Times New Roman" w:cs="Times New Roman"/>
          <w:i/>
          <w:iCs/>
          <w:color w:val="000000"/>
          <w:sz w:val="24"/>
          <w:szCs w:val="24"/>
        </w:rPr>
        <w:t>Journal of Economic Research, 1</w:t>
      </w:r>
      <w:r w:rsidRPr="00AA582F">
        <w:rPr>
          <w:rFonts w:ascii="Times New Roman" w:hAnsi="Times New Roman" w:cs="Times New Roman"/>
          <w:color w:val="000000"/>
          <w:sz w:val="24"/>
          <w:szCs w:val="24"/>
        </w:rPr>
        <w:t xml:space="preserve">(1–11). </w:t>
      </w:r>
      <w:r w:rsidRPr="00AA582F">
        <w:rPr>
          <w:rFonts w:ascii="Times New Roman" w:hAnsi="Times New Roman" w:cs="Times New Roman"/>
          <w:color w:val="000000"/>
          <w:sz w:val="24"/>
          <w:szCs w:val="24"/>
        </w:rPr>
        <w:tab/>
      </w:r>
      <w:hyperlink r:id="rId10" w:history="1">
        <w:r w:rsidRPr="00AA582F">
          <w:rPr>
            <w:rStyle w:val="Hyperlink"/>
            <w:rFonts w:ascii="Times New Roman" w:hAnsi="Times New Roman" w:cs="Times New Roman"/>
            <w:szCs w:val="24"/>
          </w:rPr>
          <w:t>http://globejournal.org/wp-content/updloads/2012/09/vol1-1-1-11-AAccessed 3/14/2013</w:t>
        </w:r>
      </w:hyperlink>
    </w:p>
    <w:p w:rsidR="005A5598" w:rsidRPr="00AA582F" w:rsidRDefault="005A5598" w:rsidP="005A5598">
      <w:pPr>
        <w:spacing w:before="240" w:line="276" w:lineRule="auto"/>
        <w:jc w:val="both"/>
        <w:rPr>
          <w:rFonts w:ascii="Times New Roman" w:hAnsi="Times New Roman" w:cs="Times New Roman"/>
          <w:sz w:val="24"/>
          <w:szCs w:val="24"/>
        </w:rPr>
      </w:pPr>
      <w:proofErr w:type="gramStart"/>
      <w:r w:rsidRPr="00AA582F">
        <w:rPr>
          <w:rFonts w:ascii="Times New Roman" w:hAnsi="Times New Roman" w:cs="Times New Roman"/>
          <w:color w:val="000000"/>
          <w:sz w:val="24"/>
          <w:szCs w:val="24"/>
        </w:rPr>
        <w:t>Anyaduba, J. O., Eragbhe, E., &amp; Kennedy, P. M. (2012).</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Deterrent tax measures and tax </w:t>
      </w:r>
      <w:r w:rsidRPr="00AA582F">
        <w:rPr>
          <w:rFonts w:ascii="Times New Roman" w:hAnsi="Times New Roman" w:cs="Times New Roman"/>
          <w:color w:val="000000"/>
          <w:sz w:val="24"/>
          <w:szCs w:val="24"/>
        </w:rPr>
        <w:tab/>
        <w:t>compliance in Nigeria.</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Journal of Business and Management, 4</w:t>
      </w:r>
      <w:r w:rsidRPr="00AA582F">
        <w:rPr>
          <w:rFonts w:ascii="Times New Roman" w:hAnsi="Times New Roman" w:cs="Times New Roman"/>
          <w:color w:val="000000"/>
          <w:sz w:val="24"/>
          <w:szCs w:val="24"/>
        </w:rPr>
        <w:t>(11), 99.</w:t>
      </w:r>
      <w:proofErr w:type="gramEnd"/>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Appah, E. &amp; Ogbonna, G. N.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Self-Assessment Scheme and Revenue Generation in </w:t>
      </w:r>
      <w:r w:rsidRPr="00AA582F">
        <w:rPr>
          <w:rFonts w:ascii="Times New Roman" w:hAnsi="Times New Roman" w:cs="Times New Roman"/>
          <w:color w:val="000000"/>
          <w:sz w:val="24"/>
          <w:szCs w:val="24"/>
        </w:rPr>
        <w:tab/>
        <w:t>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color w:val="000000"/>
          <w:sz w:val="24"/>
          <w:szCs w:val="24"/>
        </w:rPr>
        <w:t>Developing Country Studies</w:t>
      </w:r>
      <w:r w:rsidRPr="00AA582F">
        <w:rPr>
          <w:rFonts w:ascii="Times New Roman" w:hAnsi="Times New Roman" w:cs="Times New Roman"/>
          <w:color w:val="000000"/>
          <w:sz w:val="24"/>
          <w:szCs w:val="24"/>
        </w:rPr>
        <w:t>, 4(10), 102-111.</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Appah, E. &amp; Ogbonna, G. N.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Self-Assessment Scheme and Revenue Generation in </w:t>
      </w:r>
      <w:r w:rsidRPr="00AA582F">
        <w:rPr>
          <w:rFonts w:ascii="Times New Roman" w:hAnsi="Times New Roman" w:cs="Times New Roman"/>
          <w:color w:val="000000"/>
          <w:sz w:val="24"/>
          <w:szCs w:val="24"/>
        </w:rPr>
        <w:tab/>
        <w:t>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color w:val="000000"/>
          <w:sz w:val="24"/>
          <w:szCs w:val="24"/>
        </w:rPr>
        <w:t>Developing Country Studies</w:t>
      </w:r>
      <w:r w:rsidRPr="00AA582F">
        <w:rPr>
          <w:rFonts w:ascii="Times New Roman" w:hAnsi="Times New Roman" w:cs="Times New Roman"/>
          <w:color w:val="000000"/>
          <w:sz w:val="24"/>
          <w:szCs w:val="24"/>
        </w:rPr>
        <w:t>, 4(10), 102-111.</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lastRenderedPageBreak/>
        <w:t>Asabor, M. (2012)</w:t>
      </w:r>
      <w:r w:rsidRPr="00AA582F">
        <w:rPr>
          <w:rFonts w:ascii="Times New Roman" w:hAnsi="Times New Roman" w:cs="Times New Roman"/>
          <w:i/>
          <w:iCs/>
          <w:color w:val="000000"/>
          <w:sz w:val="24"/>
          <w:szCs w:val="24"/>
        </w:rPr>
        <w:t>.</w:t>
      </w:r>
      <w:proofErr w:type="gramEnd"/>
      <w:r w:rsidRPr="00AA582F">
        <w:rPr>
          <w:rFonts w:ascii="Times New Roman" w:hAnsi="Times New Roman" w:cs="Times New Roman"/>
          <w:i/>
          <w:iCs/>
          <w:color w:val="000000"/>
          <w:sz w:val="24"/>
          <w:szCs w:val="24"/>
        </w:rPr>
        <w:t xml:space="preserve"> </w:t>
      </w:r>
      <w:proofErr w:type="gramStart"/>
      <w:r w:rsidRPr="00AA582F">
        <w:rPr>
          <w:rFonts w:ascii="Times New Roman" w:hAnsi="Times New Roman" w:cs="Times New Roman"/>
          <w:i/>
          <w:iCs/>
          <w:color w:val="000000"/>
          <w:sz w:val="24"/>
          <w:szCs w:val="24"/>
        </w:rPr>
        <w:t>Personal Income Tax Amendment Act and its effects on Tax payers.</w:t>
      </w:r>
      <w:proofErr w:type="gramEnd"/>
      <w:r w:rsidRPr="00AA582F">
        <w:rPr>
          <w:rFonts w:ascii="Times New Roman" w:hAnsi="Times New Roman" w:cs="Times New Roman"/>
          <w:i/>
          <w:iCs/>
          <w:color w:val="000000"/>
          <w:sz w:val="24"/>
          <w:szCs w:val="24"/>
        </w:rPr>
        <w:t xml:space="preserve"> </w:t>
      </w:r>
      <w:r w:rsidRPr="00AA582F">
        <w:rPr>
          <w:rFonts w:ascii="Times New Roman" w:hAnsi="Times New Roman" w:cs="Times New Roman"/>
          <w:i/>
          <w:iCs/>
          <w:color w:val="000000"/>
          <w:sz w:val="24"/>
          <w:szCs w:val="24"/>
        </w:rPr>
        <w:tab/>
      </w:r>
      <w:hyperlink r:id="rId11" w:history="1">
        <w:r w:rsidRPr="00AA582F">
          <w:rPr>
            <w:rStyle w:val="Hyperlink"/>
            <w:rFonts w:ascii="Times New Roman" w:hAnsi="Times New Roman" w:cs="Times New Roman"/>
            <w:szCs w:val="24"/>
          </w:rPr>
          <w:t xml:space="preserve">http://www.tribune.com.ng/Index.php/taxation/39566-PersonalIncomeaccessed </w:t>
        </w:r>
        <w:r w:rsidRPr="00AA582F">
          <w:rPr>
            <w:rStyle w:val="Hyperlink"/>
            <w:rFonts w:ascii="Times New Roman" w:hAnsi="Times New Roman" w:cs="Times New Roman"/>
            <w:szCs w:val="24"/>
          </w:rPr>
          <w:tab/>
          <w:t>7.57am14/3/2013</w:t>
        </w:r>
      </w:hyperlink>
    </w:p>
    <w:p w:rsidR="005A5598" w:rsidRPr="00AA582F" w:rsidRDefault="005A5598" w:rsidP="005A5598">
      <w:pPr>
        <w:spacing w:before="240" w:line="276" w:lineRule="auto"/>
        <w:jc w:val="both"/>
        <w:rPr>
          <w:rFonts w:ascii="Times New Roman" w:hAnsi="Times New Roman" w:cs="Times New Roman"/>
          <w:color w:val="222222"/>
          <w:sz w:val="24"/>
          <w:szCs w:val="24"/>
          <w:shd w:val="clear" w:color="auto" w:fill="FFFFFF"/>
        </w:rPr>
      </w:pPr>
      <w:proofErr w:type="gramStart"/>
      <w:r w:rsidRPr="00AA582F">
        <w:rPr>
          <w:rFonts w:ascii="Times New Roman" w:hAnsi="Times New Roman" w:cs="Times New Roman"/>
          <w:color w:val="222222"/>
          <w:sz w:val="24"/>
          <w:szCs w:val="24"/>
          <w:shd w:val="clear" w:color="auto" w:fill="FFFFFF"/>
        </w:rPr>
        <w:t>Aydin, C., &amp; Esen, Ö. (2019).</w:t>
      </w:r>
      <w:proofErr w:type="gramEnd"/>
      <w:r w:rsidRPr="00AA582F">
        <w:rPr>
          <w:rFonts w:ascii="Times New Roman" w:hAnsi="Times New Roman" w:cs="Times New Roman"/>
          <w:color w:val="222222"/>
          <w:sz w:val="24"/>
          <w:szCs w:val="24"/>
          <w:shd w:val="clear" w:color="auto" w:fill="FFFFFF"/>
        </w:rPr>
        <w:t xml:space="preserve"> Optimal tax revenues and economic growth in transition </w:t>
      </w:r>
      <w:r w:rsidRPr="00AA582F">
        <w:rPr>
          <w:rFonts w:ascii="Times New Roman" w:hAnsi="Times New Roman" w:cs="Times New Roman"/>
          <w:color w:val="222222"/>
          <w:sz w:val="24"/>
          <w:szCs w:val="24"/>
          <w:shd w:val="clear" w:color="auto" w:fill="FFFFFF"/>
        </w:rPr>
        <w:tab/>
        <w:t xml:space="preserve">economies: a </w:t>
      </w:r>
      <w:r w:rsidRPr="00AA582F">
        <w:rPr>
          <w:rFonts w:ascii="Times New Roman" w:hAnsi="Times New Roman" w:cs="Times New Roman"/>
          <w:color w:val="222222"/>
          <w:sz w:val="24"/>
          <w:szCs w:val="24"/>
          <w:shd w:val="clear" w:color="auto" w:fill="FFFFFF"/>
        </w:rPr>
        <w:tab/>
        <w:t>threshold regression approach. </w:t>
      </w:r>
      <w:r w:rsidRPr="00AA582F">
        <w:rPr>
          <w:rFonts w:ascii="Times New Roman" w:hAnsi="Times New Roman" w:cs="Times New Roman"/>
          <w:i/>
          <w:iCs/>
          <w:color w:val="222222"/>
          <w:sz w:val="24"/>
          <w:szCs w:val="24"/>
          <w:shd w:val="clear" w:color="auto" w:fill="FFFFFF"/>
        </w:rPr>
        <w:t xml:space="preserve">Global Business and Economics </w:t>
      </w:r>
      <w:r w:rsidRPr="00AA582F">
        <w:rPr>
          <w:rFonts w:ascii="Times New Roman" w:hAnsi="Times New Roman" w:cs="Times New Roman"/>
          <w:i/>
          <w:iCs/>
          <w:color w:val="222222"/>
          <w:sz w:val="24"/>
          <w:szCs w:val="24"/>
          <w:shd w:val="clear" w:color="auto" w:fill="FFFFFF"/>
        </w:rPr>
        <w:tab/>
        <w:t>Review</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21</w:t>
      </w:r>
      <w:r w:rsidRPr="00AA582F">
        <w:rPr>
          <w:rFonts w:ascii="Times New Roman" w:hAnsi="Times New Roman" w:cs="Times New Roman"/>
          <w:color w:val="222222"/>
          <w:sz w:val="24"/>
          <w:szCs w:val="24"/>
          <w:shd w:val="clear" w:color="auto" w:fill="FFFFFF"/>
        </w:rPr>
        <w:t>(2), 246-265</w:t>
      </w:r>
    </w:p>
    <w:p w:rsidR="005A5598" w:rsidRPr="00AA582F" w:rsidRDefault="005A5598" w:rsidP="005A5598">
      <w:pPr>
        <w:spacing w:before="240" w:line="276" w:lineRule="auto"/>
        <w:jc w:val="both"/>
        <w:rPr>
          <w:rStyle w:val="fontstyle01"/>
        </w:rPr>
      </w:pPr>
      <w:proofErr w:type="gramStart"/>
      <w:r w:rsidRPr="00AA582F">
        <w:rPr>
          <w:rFonts w:ascii="Times New Roman" w:hAnsi="Times New Roman" w:cs="Times New Roman"/>
          <w:color w:val="000000"/>
          <w:sz w:val="24"/>
          <w:szCs w:val="24"/>
        </w:rPr>
        <w:t>Baer, W., &amp; Galvão, A. F. Jr. (2008).</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Tax Burden, Government Expenditures and Income </w:t>
      </w:r>
      <w:r w:rsidRPr="00AA582F">
        <w:rPr>
          <w:rFonts w:ascii="Times New Roman" w:hAnsi="Times New Roman" w:cs="Times New Roman"/>
          <w:color w:val="000000"/>
          <w:sz w:val="24"/>
          <w:szCs w:val="24"/>
        </w:rPr>
        <w:tab/>
        <w:t>Distribution in Brazil.</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Quart Rev Econ Finance, 48</w:t>
      </w:r>
      <w:r w:rsidRPr="00AA582F">
        <w:rPr>
          <w:rFonts w:ascii="Times New Roman" w:hAnsi="Times New Roman" w:cs="Times New Roman"/>
          <w:color w:val="000000"/>
          <w:sz w:val="24"/>
          <w:szCs w:val="24"/>
        </w:rPr>
        <w:t>(2):345–358.</w:t>
      </w:r>
    </w:p>
    <w:p w:rsidR="005A5598" w:rsidRPr="00AA582F" w:rsidRDefault="005A5598" w:rsidP="005A5598">
      <w:pPr>
        <w:spacing w:before="240" w:line="276" w:lineRule="auto"/>
        <w:jc w:val="both"/>
        <w:rPr>
          <w:rStyle w:val="fontstyle01"/>
        </w:rPr>
      </w:pPr>
      <w:r w:rsidRPr="00AA582F">
        <w:rPr>
          <w:rStyle w:val="fontstyle01"/>
        </w:rPr>
        <w:t xml:space="preserve">Bala, A., Enoch, E. Y., &amp; Yakubu, S. (2018). </w:t>
      </w:r>
      <w:proofErr w:type="gramStart"/>
      <w:r w:rsidRPr="00AA582F">
        <w:rPr>
          <w:rFonts w:ascii="Times New Roman" w:hAnsi="Times New Roman" w:cs="Times New Roman"/>
          <w:color w:val="000000"/>
          <w:sz w:val="24"/>
          <w:szCs w:val="24"/>
        </w:rPr>
        <w:t xml:space="preserve">The Problems of Personal Income Tax on Revenue </w:t>
      </w:r>
      <w:r w:rsidRPr="00AA582F">
        <w:rPr>
          <w:rFonts w:ascii="Times New Roman" w:hAnsi="Times New Roman" w:cs="Times New Roman"/>
          <w:color w:val="000000"/>
          <w:sz w:val="24"/>
          <w:szCs w:val="24"/>
        </w:rPr>
        <w:tab/>
        <w:t>Generation in GOMBE State.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Journal of Business and Management </w:t>
      </w:r>
      <w:r w:rsidRPr="00AA582F">
        <w:rPr>
          <w:rFonts w:ascii="Times New Roman" w:hAnsi="Times New Roman" w:cs="Times New Roman"/>
          <w:i/>
          <w:iCs/>
          <w:color w:val="000000"/>
          <w:sz w:val="24"/>
          <w:szCs w:val="24"/>
        </w:rPr>
        <w:tab/>
        <w:t xml:space="preserve">Invention (IJBMI), </w:t>
      </w:r>
      <w:r w:rsidRPr="00AA582F">
        <w:rPr>
          <w:rFonts w:ascii="Times New Roman" w:hAnsi="Times New Roman" w:cs="Times New Roman"/>
          <w:color w:val="000000"/>
          <w:sz w:val="24"/>
          <w:szCs w:val="24"/>
        </w:rPr>
        <w:t>7(7), 20-28</w:t>
      </w:r>
    </w:p>
    <w:p w:rsidR="005A5598" w:rsidRPr="00AA582F" w:rsidRDefault="005A5598" w:rsidP="005A5598">
      <w:pPr>
        <w:spacing w:before="240" w:line="276" w:lineRule="auto"/>
        <w:jc w:val="both"/>
        <w:rPr>
          <w:rStyle w:val="fontstyle01"/>
        </w:rPr>
      </w:pPr>
      <w:r w:rsidRPr="00AA582F">
        <w:rPr>
          <w:rStyle w:val="fontstyle01"/>
        </w:rPr>
        <w:t xml:space="preserve">Bala, A., Enoch, E. Y., &amp; Yakubu, S. (2018). </w:t>
      </w:r>
      <w:proofErr w:type="gramStart"/>
      <w:r w:rsidRPr="00AA582F">
        <w:rPr>
          <w:rFonts w:ascii="Times New Roman" w:hAnsi="Times New Roman" w:cs="Times New Roman"/>
          <w:color w:val="000000"/>
          <w:sz w:val="24"/>
          <w:szCs w:val="24"/>
        </w:rPr>
        <w:t xml:space="preserve">The Problems of Personal Income Tax on Revenue </w:t>
      </w:r>
      <w:r w:rsidRPr="00AA582F">
        <w:rPr>
          <w:rFonts w:ascii="Times New Roman" w:hAnsi="Times New Roman" w:cs="Times New Roman"/>
          <w:color w:val="000000"/>
          <w:sz w:val="24"/>
          <w:szCs w:val="24"/>
        </w:rPr>
        <w:tab/>
        <w:t>Generation in GOMBE State.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Journal of Business and Management </w:t>
      </w:r>
      <w:r w:rsidRPr="00AA582F">
        <w:rPr>
          <w:rFonts w:ascii="Times New Roman" w:hAnsi="Times New Roman" w:cs="Times New Roman"/>
          <w:i/>
          <w:iCs/>
          <w:color w:val="000000"/>
          <w:sz w:val="24"/>
          <w:szCs w:val="24"/>
        </w:rPr>
        <w:tab/>
        <w:t xml:space="preserve">Invention (IJBMI), </w:t>
      </w:r>
      <w:r w:rsidRPr="00AA582F">
        <w:rPr>
          <w:rFonts w:ascii="Times New Roman" w:hAnsi="Times New Roman" w:cs="Times New Roman"/>
          <w:color w:val="000000"/>
          <w:sz w:val="24"/>
          <w:szCs w:val="24"/>
        </w:rPr>
        <w:t>7(7), 20-28</w:t>
      </w:r>
    </w:p>
    <w:p w:rsidR="005A5598" w:rsidRPr="00AA582F" w:rsidRDefault="005A5598" w:rsidP="005A5598">
      <w:pPr>
        <w:spacing w:before="240" w:line="276" w:lineRule="auto"/>
        <w:jc w:val="both"/>
        <w:rPr>
          <w:rFonts w:ascii="Times New Roman" w:hAnsi="Times New Roman" w:cs="Times New Roman"/>
          <w:color w:val="222222"/>
          <w:sz w:val="24"/>
          <w:szCs w:val="24"/>
          <w:shd w:val="clear" w:color="auto" w:fill="FFFFFF"/>
        </w:rPr>
      </w:pPr>
      <w:proofErr w:type="gramStart"/>
      <w:r w:rsidRPr="00AA582F">
        <w:rPr>
          <w:rFonts w:ascii="Times New Roman" w:hAnsi="Times New Roman" w:cs="Times New Roman"/>
          <w:color w:val="222222"/>
          <w:sz w:val="24"/>
          <w:szCs w:val="24"/>
          <w:shd w:val="clear" w:color="auto" w:fill="FFFFFF"/>
        </w:rPr>
        <w:t>Balaj, D., &amp; Lani, L. (2017).</w:t>
      </w:r>
      <w:proofErr w:type="gramEnd"/>
      <w:r w:rsidRPr="00AA582F">
        <w:rPr>
          <w:rFonts w:ascii="Times New Roman" w:hAnsi="Times New Roman" w:cs="Times New Roman"/>
          <w:color w:val="222222"/>
          <w:sz w:val="24"/>
          <w:szCs w:val="24"/>
          <w:shd w:val="clear" w:color="auto" w:fill="FFFFFF"/>
        </w:rPr>
        <w:t xml:space="preserve"> </w:t>
      </w:r>
      <w:proofErr w:type="gramStart"/>
      <w:r w:rsidRPr="00AA582F">
        <w:rPr>
          <w:rFonts w:ascii="Times New Roman" w:hAnsi="Times New Roman" w:cs="Times New Roman"/>
          <w:color w:val="222222"/>
          <w:sz w:val="24"/>
          <w:szCs w:val="24"/>
          <w:shd w:val="clear" w:color="auto" w:fill="FFFFFF"/>
        </w:rPr>
        <w:t xml:space="preserve">The impact of public expenditure on economic growth of </w:t>
      </w:r>
      <w:r w:rsidRPr="00AA582F">
        <w:rPr>
          <w:rFonts w:ascii="Times New Roman" w:hAnsi="Times New Roman" w:cs="Times New Roman"/>
          <w:color w:val="222222"/>
          <w:sz w:val="24"/>
          <w:szCs w:val="24"/>
          <w:shd w:val="clear" w:color="auto" w:fill="FFFFFF"/>
        </w:rPr>
        <w:tab/>
        <w:t>Kosovo.</w:t>
      </w:r>
      <w:proofErr w:type="gramEnd"/>
      <w:r w:rsidRPr="00AA582F">
        <w:rPr>
          <w:rFonts w:ascii="Times New Roman" w:hAnsi="Times New Roman" w:cs="Times New Roman"/>
          <w:color w:val="222222"/>
          <w:sz w:val="24"/>
          <w:szCs w:val="24"/>
          <w:shd w:val="clear" w:color="auto" w:fill="FFFFFF"/>
        </w:rPr>
        <w:t> </w:t>
      </w:r>
      <w:proofErr w:type="gramStart"/>
      <w:r w:rsidRPr="00AA582F">
        <w:rPr>
          <w:rFonts w:ascii="Times New Roman" w:hAnsi="Times New Roman" w:cs="Times New Roman"/>
          <w:i/>
          <w:iCs/>
          <w:color w:val="222222"/>
          <w:sz w:val="24"/>
          <w:szCs w:val="24"/>
          <w:shd w:val="clear" w:color="auto" w:fill="FFFFFF"/>
        </w:rPr>
        <w:t>Acta Universitatis Danubius.</w:t>
      </w:r>
      <w:proofErr w:type="gramEnd"/>
      <w:r w:rsidRPr="00AA582F">
        <w:rPr>
          <w:rFonts w:ascii="Times New Roman" w:hAnsi="Times New Roman" w:cs="Times New Roman"/>
          <w:i/>
          <w:iCs/>
          <w:color w:val="222222"/>
          <w:sz w:val="24"/>
          <w:szCs w:val="24"/>
          <w:shd w:val="clear" w:color="auto" w:fill="FFFFFF"/>
        </w:rPr>
        <w:t xml:space="preserve"> Œconomica</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13</w:t>
      </w:r>
      <w:r w:rsidRPr="00AA582F">
        <w:rPr>
          <w:rFonts w:ascii="Times New Roman" w:hAnsi="Times New Roman" w:cs="Times New Roman"/>
          <w:color w:val="222222"/>
          <w:sz w:val="24"/>
          <w:szCs w:val="24"/>
          <w:shd w:val="clear" w:color="auto" w:fill="FFFFFF"/>
        </w:rPr>
        <w:t>(5)</w:t>
      </w:r>
    </w:p>
    <w:p w:rsidR="005A5598" w:rsidRPr="00AA582F" w:rsidRDefault="005A5598" w:rsidP="005A5598">
      <w:pPr>
        <w:spacing w:before="240" w:line="276" w:lineRule="auto"/>
        <w:jc w:val="both"/>
        <w:rPr>
          <w:rStyle w:val="fontstyle01"/>
        </w:rPr>
      </w:pPr>
      <w:proofErr w:type="gramStart"/>
      <w:r w:rsidRPr="00AA582F">
        <w:rPr>
          <w:rStyle w:val="fontstyle01"/>
        </w:rPr>
        <w:t>Bariyima, O. K. &amp; Gladson, N. N. (2017).</w:t>
      </w:r>
      <w:proofErr w:type="gramEnd"/>
      <w:r w:rsidRPr="00AA582F">
        <w:rPr>
          <w:rStyle w:val="fontstyle01"/>
        </w:rPr>
        <w:t xml:space="preserve"> Booting Revenue Generate by State Government in</w:t>
      </w:r>
      <w:r w:rsidRPr="00AA582F">
        <w:rPr>
          <w:rFonts w:ascii="Times New Roman" w:hAnsi="Times New Roman" w:cs="Times New Roman"/>
          <w:color w:val="000000"/>
          <w:sz w:val="24"/>
          <w:szCs w:val="24"/>
        </w:rPr>
        <w:tab/>
      </w:r>
      <w:r w:rsidRPr="00AA582F">
        <w:rPr>
          <w:rStyle w:val="fontstyle01"/>
        </w:rPr>
        <w:t xml:space="preserve">Nigeria. </w:t>
      </w:r>
      <w:proofErr w:type="gramStart"/>
      <w:r w:rsidRPr="00AA582F">
        <w:rPr>
          <w:rStyle w:val="fontstyle01"/>
        </w:rPr>
        <w:t>The Tax Consultants Option Revisable.</w:t>
      </w:r>
      <w:proofErr w:type="gramEnd"/>
      <w:r w:rsidRPr="00AA582F">
        <w:rPr>
          <w:rStyle w:val="fontstyle01"/>
        </w:rPr>
        <w:t xml:space="preserve"> </w:t>
      </w:r>
      <w:proofErr w:type="gramStart"/>
      <w:r w:rsidRPr="00AA582F">
        <w:rPr>
          <w:rStyle w:val="fontstyle01"/>
          <w:i/>
          <w:iCs/>
        </w:rPr>
        <w:t>European Journal and Social Sciences</w:t>
      </w:r>
      <w:r w:rsidRPr="00AA582F">
        <w:rPr>
          <w:rStyle w:val="fontstyle01"/>
        </w:rPr>
        <w:t>,</w:t>
      </w:r>
      <w:r w:rsidRPr="00AA582F">
        <w:rPr>
          <w:rFonts w:ascii="Times New Roman" w:hAnsi="Times New Roman" w:cs="Times New Roman"/>
          <w:color w:val="000000"/>
          <w:sz w:val="24"/>
          <w:szCs w:val="24"/>
        </w:rPr>
        <w:tab/>
      </w:r>
      <w:r w:rsidRPr="00AA582F">
        <w:rPr>
          <w:rStyle w:val="fontstyle01"/>
        </w:rPr>
        <w:t>8(4).</w:t>
      </w:r>
      <w:proofErr w:type="gramEnd"/>
    </w:p>
    <w:p w:rsidR="005A5598" w:rsidRPr="00AA582F" w:rsidRDefault="005A5598" w:rsidP="005A5598">
      <w:pPr>
        <w:spacing w:before="240" w:line="276" w:lineRule="auto"/>
        <w:jc w:val="both"/>
        <w:rPr>
          <w:rFonts w:ascii="Times New Roman" w:hAnsi="Times New Roman" w:cs="Times New Roman"/>
          <w:color w:val="222222"/>
          <w:sz w:val="24"/>
          <w:szCs w:val="24"/>
          <w:shd w:val="clear" w:color="auto" w:fill="FFFFFF"/>
        </w:rPr>
      </w:pPr>
      <w:r w:rsidRPr="00AA582F">
        <w:rPr>
          <w:rFonts w:ascii="Times New Roman" w:hAnsi="Times New Roman" w:cs="Times New Roman"/>
          <w:color w:val="222222"/>
          <w:sz w:val="24"/>
          <w:szCs w:val="24"/>
          <w:shd w:val="clear" w:color="auto" w:fill="FFFFFF"/>
        </w:rPr>
        <w:t xml:space="preserve">Barlas, A. W. (2020). </w:t>
      </w:r>
      <w:proofErr w:type="gramStart"/>
      <w:r w:rsidRPr="00AA582F">
        <w:rPr>
          <w:rFonts w:ascii="Times New Roman" w:hAnsi="Times New Roman" w:cs="Times New Roman"/>
          <w:color w:val="222222"/>
          <w:sz w:val="24"/>
          <w:szCs w:val="24"/>
          <w:shd w:val="clear" w:color="auto" w:fill="FFFFFF"/>
        </w:rPr>
        <w:t xml:space="preserve">The impact of government expenditure on economic growth in </w:t>
      </w:r>
      <w:r w:rsidRPr="00AA582F">
        <w:rPr>
          <w:rFonts w:ascii="Times New Roman" w:hAnsi="Times New Roman" w:cs="Times New Roman"/>
          <w:color w:val="222222"/>
          <w:sz w:val="24"/>
          <w:szCs w:val="24"/>
          <w:shd w:val="clear" w:color="auto" w:fill="FFFFFF"/>
        </w:rPr>
        <w:tab/>
        <w:t>Afghanistan.</w:t>
      </w:r>
      <w:proofErr w:type="gramEnd"/>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 xml:space="preserve">Journal </w:t>
      </w:r>
      <w:r w:rsidRPr="00AA582F">
        <w:rPr>
          <w:rFonts w:ascii="Times New Roman" w:hAnsi="Times New Roman" w:cs="Times New Roman"/>
          <w:i/>
          <w:iCs/>
          <w:color w:val="222222"/>
          <w:sz w:val="24"/>
          <w:szCs w:val="24"/>
          <w:shd w:val="clear" w:color="auto" w:fill="FFFFFF"/>
        </w:rPr>
        <w:tab/>
        <w:t>of Economics and Business</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3</w:t>
      </w:r>
      <w:r w:rsidRPr="00AA582F">
        <w:rPr>
          <w:rFonts w:ascii="Times New Roman" w:hAnsi="Times New Roman" w:cs="Times New Roman"/>
          <w:color w:val="222222"/>
          <w:sz w:val="24"/>
          <w:szCs w:val="24"/>
          <w:shd w:val="clear" w:color="auto" w:fill="FFFFFF"/>
        </w:rPr>
        <w:t>(2)</w:t>
      </w:r>
    </w:p>
    <w:p w:rsidR="005A5598" w:rsidRPr="00AA582F" w:rsidRDefault="005A5598" w:rsidP="005A5598">
      <w:pPr>
        <w:spacing w:before="240" w:line="276" w:lineRule="auto"/>
        <w:jc w:val="both"/>
        <w:rPr>
          <w:rFonts w:ascii="Times New Roman" w:hAnsi="Times New Roman" w:cs="Times New Roman"/>
          <w:sz w:val="24"/>
          <w:szCs w:val="24"/>
        </w:rPr>
      </w:pPr>
      <w:r w:rsidRPr="00AA582F">
        <w:rPr>
          <w:rFonts w:ascii="Times New Roman" w:hAnsi="Times New Roman" w:cs="Times New Roman"/>
          <w:sz w:val="24"/>
          <w:szCs w:val="24"/>
        </w:rPr>
        <w:t xml:space="preserve">Brys, B., (2018). Wage Income Tax Reforms and Changes in Tax Burdens: 2000-2009. </w:t>
      </w:r>
      <w:proofErr w:type="gramStart"/>
      <w:r w:rsidRPr="00AA582F">
        <w:rPr>
          <w:rFonts w:ascii="Times New Roman" w:hAnsi="Times New Roman" w:cs="Times New Roman"/>
          <w:sz w:val="24"/>
          <w:szCs w:val="24"/>
        </w:rPr>
        <w:t xml:space="preserve">OECD </w:t>
      </w:r>
      <w:r w:rsidRPr="00AA582F">
        <w:rPr>
          <w:rFonts w:ascii="Times New Roman" w:hAnsi="Times New Roman" w:cs="Times New Roman"/>
          <w:sz w:val="24"/>
          <w:szCs w:val="24"/>
        </w:rPr>
        <w:tab/>
        <w:t>Taxation Working Papers.</w:t>
      </w:r>
      <w:proofErr w:type="gramEnd"/>
      <w:r w:rsidRPr="00AA582F">
        <w:rPr>
          <w:rFonts w:ascii="Times New Roman" w:hAnsi="Times New Roman" w:cs="Times New Roman"/>
          <w:sz w:val="24"/>
          <w:szCs w:val="24"/>
        </w:rPr>
        <w:t xml:space="preserve"> Paris, France, paper #10.</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Chartered Institute of Taxation of Nigeria (2002).</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Nigeria Tax Guide and Statutes, Nigeria</w:t>
      </w:r>
      <w:r w:rsidRPr="00AA58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AA582F">
        <w:rPr>
          <w:rFonts w:ascii="Times New Roman" w:hAnsi="Times New Roman" w:cs="Times New Roman"/>
          <w:color w:val="000000"/>
          <w:sz w:val="24"/>
          <w:szCs w:val="24"/>
        </w:rPr>
        <w:t xml:space="preserve">CITN </w:t>
      </w:r>
      <w:r w:rsidRPr="00AA582F">
        <w:rPr>
          <w:rFonts w:ascii="Times New Roman" w:hAnsi="Times New Roman" w:cs="Times New Roman"/>
          <w:color w:val="000000"/>
          <w:sz w:val="24"/>
          <w:szCs w:val="24"/>
        </w:rPr>
        <w:tab/>
        <w:t xml:space="preserve">Publications. </w:t>
      </w:r>
    </w:p>
    <w:p w:rsidR="005A5598" w:rsidRPr="00AA582F" w:rsidRDefault="005A5598" w:rsidP="005A5598">
      <w:pPr>
        <w:spacing w:before="240" w:line="276" w:lineRule="auto"/>
        <w:ind w:left="720" w:hanging="720"/>
        <w:jc w:val="both"/>
        <w:rPr>
          <w:rFonts w:ascii="Times New Roman" w:hAnsi="Times New Roman" w:cs="Times New Roman"/>
          <w:sz w:val="24"/>
          <w:szCs w:val="24"/>
        </w:rPr>
      </w:pPr>
      <w:r w:rsidRPr="00AA582F">
        <w:rPr>
          <w:rFonts w:ascii="Times New Roman" w:hAnsi="Times New Roman" w:cs="Times New Roman"/>
          <w:sz w:val="24"/>
          <w:szCs w:val="24"/>
        </w:rPr>
        <w:t xml:space="preserve">Cordes, J. J., Juffras, J. N., 2012. State Personal Income Taxes, in “The Oxford Handbook of State </w:t>
      </w:r>
      <w:r w:rsidRPr="00AA582F">
        <w:rPr>
          <w:rFonts w:ascii="Times New Roman" w:hAnsi="Times New Roman" w:cs="Times New Roman"/>
          <w:sz w:val="24"/>
          <w:szCs w:val="24"/>
        </w:rPr>
        <w:tab/>
        <w:t xml:space="preserve">and Local Government Finance”. In: Ebel, R. D., Petersen, J. E. (Eds.) Oxford University </w:t>
      </w:r>
      <w:r w:rsidRPr="00AA582F">
        <w:rPr>
          <w:rFonts w:ascii="Times New Roman" w:hAnsi="Times New Roman" w:cs="Times New Roman"/>
          <w:sz w:val="24"/>
          <w:szCs w:val="24"/>
        </w:rPr>
        <w:tab/>
        <w:t>Press, Oxford, pp. 300-332</w:t>
      </w:r>
    </w:p>
    <w:p w:rsidR="005A5598" w:rsidRPr="00AA582F" w:rsidRDefault="005A5598" w:rsidP="005A5598">
      <w:pPr>
        <w:spacing w:before="240" w:line="276" w:lineRule="auto"/>
        <w:jc w:val="both"/>
        <w:rPr>
          <w:rFonts w:ascii="Times New Roman" w:hAnsi="Times New Roman" w:cs="Times New Roman"/>
          <w:sz w:val="24"/>
          <w:szCs w:val="24"/>
        </w:rPr>
      </w:pPr>
      <w:proofErr w:type="gramStart"/>
      <w:r w:rsidRPr="00AA582F">
        <w:rPr>
          <w:rFonts w:ascii="Times New Roman" w:hAnsi="Times New Roman" w:cs="Times New Roman"/>
          <w:color w:val="000000"/>
          <w:sz w:val="24"/>
          <w:szCs w:val="24"/>
        </w:rPr>
        <w:t>Craig, A. O., Adetola, R., &amp; Maminu, K. A. (2020).</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Tax Revenue and Capital Expenditure in </w:t>
      </w:r>
      <w:r w:rsidRPr="00AA582F">
        <w:rPr>
          <w:rFonts w:ascii="Times New Roman" w:hAnsi="Times New Roman" w:cs="Times New Roman"/>
          <w:color w:val="000000"/>
          <w:sz w:val="24"/>
          <w:szCs w:val="24"/>
        </w:rPr>
        <w:tab/>
        <w:t>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Accounting and Taxation Review, 4</w:t>
      </w:r>
      <w:r w:rsidRPr="00AA582F">
        <w:rPr>
          <w:rFonts w:ascii="Times New Roman" w:hAnsi="Times New Roman" w:cs="Times New Roman"/>
          <w:color w:val="000000"/>
          <w:sz w:val="24"/>
          <w:szCs w:val="24"/>
        </w:rPr>
        <w:t>(1): 132-147</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Dandago, K. I. &amp; Alabede, J. O. (2017).</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Taxation and tax administration in Nigeria.</w:t>
      </w:r>
      <w:proofErr w:type="gramEnd"/>
      <w:r w:rsidRPr="00AA582F">
        <w:rPr>
          <w:rFonts w:ascii="Times New Roman" w:hAnsi="Times New Roman" w:cs="Times New Roman"/>
          <w:color w:val="000000"/>
          <w:sz w:val="24"/>
          <w:szCs w:val="24"/>
        </w:rPr>
        <w:t xml:space="preserve"> Lagos: </w:t>
      </w:r>
      <w:r w:rsidRPr="00AA582F">
        <w:rPr>
          <w:rFonts w:ascii="Times New Roman" w:hAnsi="Times New Roman" w:cs="Times New Roman"/>
          <w:color w:val="000000"/>
          <w:sz w:val="24"/>
          <w:szCs w:val="24"/>
        </w:rPr>
        <w:tab/>
        <w:t>Triumph Publishing Coy Limited.</w:t>
      </w:r>
    </w:p>
    <w:p w:rsidR="005A5598" w:rsidRPr="00AA582F" w:rsidRDefault="005A5598" w:rsidP="005A5598">
      <w:pPr>
        <w:spacing w:before="240" w:line="276" w:lineRule="auto"/>
        <w:jc w:val="both"/>
        <w:rPr>
          <w:rFonts w:ascii="Times New Roman" w:eastAsia="Times New Roman" w:hAnsi="Times New Roman" w:cs="Times New Roman"/>
          <w:sz w:val="24"/>
          <w:szCs w:val="24"/>
        </w:rPr>
      </w:pPr>
      <w:proofErr w:type="gramStart"/>
      <w:r w:rsidRPr="00AA582F">
        <w:rPr>
          <w:rFonts w:ascii="Times New Roman" w:hAnsi="Times New Roman" w:cs="Times New Roman"/>
          <w:color w:val="000000"/>
          <w:sz w:val="24"/>
          <w:szCs w:val="24"/>
        </w:rPr>
        <w:lastRenderedPageBreak/>
        <w:t>Efuntade, A. O., Efuntade, O. O. &amp; Akinola, A. O. (2020).</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Tax Revenue and Its Effect on </w:t>
      </w:r>
      <w:r w:rsidRPr="00AA582F">
        <w:rPr>
          <w:rFonts w:ascii="Times New Roman" w:hAnsi="Times New Roman" w:cs="Times New Roman"/>
          <w:color w:val="000000"/>
          <w:sz w:val="24"/>
          <w:szCs w:val="24"/>
        </w:rPr>
        <w:tab/>
        <w:t>Government Expenditure in Nigeria.</w:t>
      </w:r>
      <w:proofErr w:type="gramEnd"/>
      <w:r w:rsidRPr="00AA582F">
        <w:rPr>
          <w:rFonts w:ascii="Times New Roman" w:hAnsi="Times New Roman" w:cs="Times New Roman"/>
          <w:color w:val="000000"/>
          <w:sz w:val="24"/>
          <w:szCs w:val="24"/>
        </w:rPr>
        <w:t xml:space="preserve"> </w:t>
      </w:r>
      <w:r w:rsidRPr="00AA582F">
        <w:rPr>
          <w:rFonts w:ascii="Times New Roman" w:eastAsia="Times New Roman" w:hAnsi="Times New Roman" w:cs="Times New Roman"/>
          <w:i/>
          <w:iCs/>
          <w:color w:val="000000"/>
          <w:sz w:val="24"/>
          <w:szCs w:val="24"/>
        </w:rPr>
        <w:t>The International Journal of Business &amp;</w:t>
      </w:r>
      <w:r w:rsidRPr="00AA582F">
        <w:rPr>
          <w:rFonts w:ascii="Times New Roman" w:eastAsia="Times New Roman" w:hAnsi="Times New Roman" w:cs="Times New Roman"/>
          <w:i/>
          <w:iCs/>
          <w:color w:val="000000"/>
          <w:sz w:val="24"/>
          <w:szCs w:val="24"/>
        </w:rPr>
        <w:tab/>
        <w:t>Management, 8</w:t>
      </w:r>
      <w:r w:rsidRPr="00AA582F">
        <w:rPr>
          <w:rFonts w:ascii="Times New Roman" w:eastAsia="Times New Roman" w:hAnsi="Times New Roman" w:cs="Times New Roman"/>
          <w:color w:val="000000"/>
          <w:sz w:val="24"/>
          <w:szCs w:val="24"/>
        </w:rPr>
        <w:t>(9): 279-286</w:t>
      </w:r>
      <w:r w:rsidRPr="00AA582F">
        <w:rPr>
          <w:rFonts w:ascii="Times New Roman" w:eastAsia="Times New Roman" w:hAnsi="Times New Roman" w:cs="Times New Roman"/>
          <w:sz w:val="24"/>
          <w:szCs w:val="24"/>
        </w:rPr>
        <w:t>.</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Etim, O. E. &amp; Austin, N. (2015).</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Tax revenue and economic growth in Nigeria from 1980-2013.</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t>A Paper Presented at 1</w:t>
      </w:r>
      <w:r w:rsidRPr="00AA582F">
        <w:rPr>
          <w:rFonts w:ascii="Times New Roman" w:hAnsi="Times New Roman" w:cs="Times New Roman"/>
          <w:color w:val="000000"/>
          <w:sz w:val="24"/>
          <w:szCs w:val="24"/>
          <w:vertAlign w:val="superscript"/>
        </w:rPr>
        <w:t>st</w:t>
      </w:r>
      <w:r w:rsidRPr="00AA582F">
        <w:rPr>
          <w:rFonts w:ascii="Times New Roman" w:hAnsi="Times New Roman" w:cs="Times New Roman"/>
          <w:color w:val="000000"/>
          <w:sz w:val="24"/>
          <w:szCs w:val="24"/>
        </w:rPr>
        <w:t xml:space="preserve"> Academic Conference of Accounting and Finance 2015 </w:t>
      </w:r>
      <w:r w:rsidRPr="00AA582F">
        <w:rPr>
          <w:rFonts w:ascii="Times New Roman" w:hAnsi="Times New Roman" w:cs="Times New Roman"/>
          <w:color w:val="000000"/>
          <w:sz w:val="24"/>
          <w:szCs w:val="24"/>
        </w:rPr>
        <w:tab/>
        <w:t>Conference Proceedings. pp: 1135 -1162.</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Etim, O. E. &amp; Austin, N. (2015).</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Tax revenue and economic growth in Nigeria from 1980-2013.</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t>A Paper Presented at 1</w:t>
      </w:r>
      <w:r w:rsidRPr="00AA582F">
        <w:rPr>
          <w:rFonts w:ascii="Times New Roman" w:hAnsi="Times New Roman" w:cs="Times New Roman"/>
          <w:color w:val="000000"/>
          <w:sz w:val="24"/>
          <w:szCs w:val="24"/>
          <w:vertAlign w:val="superscript"/>
        </w:rPr>
        <w:t>st</w:t>
      </w:r>
      <w:r w:rsidRPr="00AA582F">
        <w:rPr>
          <w:rFonts w:ascii="Times New Roman" w:hAnsi="Times New Roman" w:cs="Times New Roman"/>
          <w:color w:val="000000"/>
          <w:sz w:val="24"/>
          <w:szCs w:val="24"/>
        </w:rPr>
        <w:t xml:space="preserve"> Academic Conference of Accounting and Finance 2015 </w:t>
      </w:r>
      <w:r w:rsidRPr="00AA582F">
        <w:rPr>
          <w:rFonts w:ascii="Times New Roman" w:hAnsi="Times New Roman" w:cs="Times New Roman"/>
          <w:color w:val="000000"/>
          <w:sz w:val="24"/>
          <w:szCs w:val="24"/>
        </w:rPr>
        <w:tab/>
        <w:t>Conference Proceedings. pp: 1135 -1162.</w:t>
      </w:r>
    </w:p>
    <w:p w:rsidR="005A5598" w:rsidRPr="00AA582F" w:rsidRDefault="005A5598" w:rsidP="005A5598">
      <w:pPr>
        <w:spacing w:before="240" w:line="276" w:lineRule="auto"/>
        <w:ind w:left="720" w:hanging="720"/>
        <w:jc w:val="both"/>
        <w:rPr>
          <w:rFonts w:ascii="Times New Roman" w:hAnsi="Times New Roman" w:cs="Times New Roman"/>
          <w:sz w:val="24"/>
          <w:szCs w:val="24"/>
        </w:rPr>
      </w:pPr>
      <w:proofErr w:type="gramStart"/>
      <w:r w:rsidRPr="00AA582F">
        <w:rPr>
          <w:rFonts w:ascii="Times New Roman" w:hAnsi="Times New Roman" w:cs="Times New Roman"/>
          <w:sz w:val="24"/>
          <w:szCs w:val="24"/>
        </w:rPr>
        <w:t>European Commission, 2013(b).</w:t>
      </w:r>
      <w:proofErr w:type="gramEnd"/>
      <w:r w:rsidRPr="00AA582F">
        <w:rPr>
          <w:rFonts w:ascii="Times New Roman" w:hAnsi="Times New Roman" w:cs="Times New Roman"/>
          <w:sz w:val="24"/>
          <w:szCs w:val="24"/>
        </w:rPr>
        <w:t xml:space="preserve"> “Taxation Trends in the European Union: Data for the EU Member States, Iceland and Norway: 2013 edition “. </w:t>
      </w:r>
      <w:proofErr w:type="gramStart"/>
      <w:r w:rsidRPr="00AA582F">
        <w:rPr>
          <w:rFonts w:ascii="Times New Roman" w:hAnsi="Times New Roman" w:cs="Times New Roman"/>
          <w:sz w:val="24"/>
          <w:szCs w:val="24"/>
        </w:rPr>
        <w:t>Office for Official Publications of the European Communities, Luxembourg.</w:t>
      </w:r>
      <w:proofErr w:type="gramEnd"/>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Fatile, J. O. &amp; Ejalonibu, G. L. (2018).</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Improved Internally Generated Revenue and Sustainable </w:t>
      </w:r>
      <w:r w:rsidRPr="00AA582F">
        <w:rPr>
          <w:rFonts w:ascii="Times New Roman" w:hAnsi="Times New Roman" w:cs="Times New Roman"/>
          <w:color w:val="000000"/>
          <w:sz w:val="24"/>
          <w:szCs w:val="24"/>
        </w:rPr>
        <w:tab/>
        <w:t>Budget Implementation: A Comparative Study of Lagos and Oyo States.</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Governance and </w:t>
      </w:r>
      <w:r w:rsidRPr="00AA582F">
        <w:rPr>
          <w:rFonts w:ascii="Times New Roman" w:hAnsi="Times New Roman" w:cs="Times New Roman"/>
          <w:i/>
          <w:iCs/>
          <w:color w:val="000000"/>
          <w:sz w:val="24"/>
          <w:szCs w:val="24"/>
        </w:rPr>
        <w:tab/>
        <w:t xml:space="preserve">Management Review, </w:t>
      </w:r>
      <w:r w:rsidRPr="00AA582F">
        <w:rPr>
          <w:rFonts w:ascii="Times New Roman" w:hAnsi="Times New Roman" w:cs="Times New Roman"/>
          <w:color w:val="000000"/>
          <w:sz w:val="24"/>
          <w:szCs w:val="24"/>
        </w:rPr>
        <w:t>3(1), 27-45</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sz w:val="24"/>
          <w:szCs w:val="24"/>
        </w:rPr>
        <w:t>Feld, L. P., &amp; Kirchgässner, G. (2013).</w:t>
      </w:r>
      <w:proofErr w:type="gramEnd"/>
      <w:r w:rsidRPr="00AA582F">
        <w:rPr>
          <w:rFonts w:ascii="Times New Roman" w:hAnsi="Times New Roman" w:cs="Times New Roman"/>
          <w:sz w:val="24"/>
          <w:szCs w:val="24"/>
        </w:rPr>
        <w:t xml:space="preserve"> The Impact of Corporate and Personal Income Taxes on </w:t>
      </w:r>
      <w:r w:rsidRPr="00AA582F">
        <w:rPr>
          <w:rFonts w:ascii="Times New Roman" w:hAnsi="Times New Roman" w:cs="Times New Roman"/>
          <w:sz w:val="24"/>
          <w:szCs w:val="24"/>
        </w:rPr>
        <w:tab/>
        <w:t xml:space="preserve">the Location of Firms and on Employment: Some Panel Evidence for the Swiss Cantons. </w:t>
      </w:r>
      <w:r w:rsidRPr="00AA582F">
        <w:rPr>
          <w:rFonts w:ascii="Times New Roman" w:hAnsi="Times New Roman" w:cs="Times New Roman"/>
          <w:sz w:val="24"/>
          <w:szCs w:val="24"/>
        </w:rPr>
        <w:tab/>
        <w:t>Journal of Public Economics 87, 129–155</w:t>
      </w:r>
    </w:p>
    <w:p w:rsidR="005A5598" w:rsidRPr="00AA582F" w:rsidRDefault="005A5598" w:rsidP="005A5598">
      <w:pPr>
        <w:spacing w:before="240" w:line="276" w:lineRule="auto"/>
        <w:jc w:val="both"/>
        <w:rPr>
          <w:rStyle w:val="Hyperlink"/>
          <w:rFonts w:ascii="Times New Roman" w:hAnsi="Times New Roman" w:cs="Times New Roman"/>
          <w:szCs w:val="24"/>
        </w:rPr>
      </w:pPr>
      <w:proofErr w:type="gramStart"/>
      <w:r w:rsidRPr="00AA582F">
        <w:rPr>
          <w:rFonts w:ascii="Times New Roman" w:hAnsi="Times New Roman" w:cs="Times New Roman"/>
          <w:color w:val="000000"/>
          <w:sz w:val="24"/>
          <w:szCs w:val="24"/>
        </w:rPr>
        <w:t>Gurdal, T., Aydin, M. &amp; Inal, V. (2020).</w:t>
      </w:r>
      <w:proofErr w:type="gramEnd"/>
      <w:r w:rsidRPr="00AA582F">
        <w:rPr>
          <w:rFonts w:ascii="Times New Roman" w:hAnsi="Times New Roman" w:cs="Times New Roman"/>
          <w:color w:val="000000"/>
          <w:sz w:val="24"/>
          <w:szCs w:val="24"/>
        </w:rPr>
        <w:t xml:space="preserve"> The relationship between tax revenue, government </w:t>
      </w:r>
      <w:r w:rsidRPr="00AA582F">
        <w:rPr>
          <w:rFonts w:ascii="Times New Roman" w:hAnsi="Times New Roman" w:cs="Times New Roman"/>
          <w:color w:val="000000"/>
          <w:sz w:val="24"/>
          <w:szCs w:val="24"/>
        </w:rPr>
        <w:tab/>
        <w:t>expenditure, and economic growth in G7 countries: new ev</w:t>
      </w:r>
      <w:r>
        <w:rPr>
          <w:rFonts w:ascii="Times New Roman" w:hAnsi="Times New Roman" w:cs="Times New Roman"/>
          <w:color w:val="000000"/>
          <w:sz w:val="24"/>
          <w:szCs w:val="24"/>
        </w:rPr>
        <w:t xml:space="preserve">idence from time and </w:t>
      </w:r>
      <w:r>
        <w:rPr>
          <w:rFonts w:ascii="Times New Roman" w:hAnsi="Times New Roman" w:cs="Times New Roman"/>
          <w:color w:val="000000"/>
          <w:sz w:val="24"/>
          <w:szCs w:val="24"/>
        </w:rPr>
        <w:tab/>
        <w:t xml:space="preserve">frequency </w:t>
      </w:r>
      <w:r w:rsidRPr="00AA582F">
        <w:rPr>
          <w:rFonts w:ascii="Times New Roman" w:hAnsi="Times New Roman" w:cs="Times New Roman"/>
          <w:color w:val="000000"/>
          <w:sz w:val="24"/>
          <w:szCs w:val="24"/>
        </w:rPr>
        <w:t xml:space="preserve">domain approaches. </w:t>
      </w:r>
      <w:r w:rsidRPr="00AA582F">
        <w:rPr>
          <w:rFonts w:ascii="Times New Roman" w:hAnsi="Times New Roman" w:cs="Times New Roman"/>
          <w:i/>
          <w:iCs/>
          <w:color w:val="000000"/>
          <w:sz w:val="24"/>
          <w:szCs w:val="24"/>
        </w:rPr>
        <w:t>Springer</w:t>
      </w:r>
      <w:r w:rsidRPr="00AA582F">
        <w:rPr>
          <w:rFonts w:ascii="Times New Roman" w:hAnsi="Times New Roman" w:cs="Times New Roman"/>
          <w:color w:val="000000"/>
          <w:sz w:val="24"/>
          <w:szCs w:val="24"/>
        </w:rPr>
        <w:t xml:space="preserve"> doi: </w:t>
      </w:r>
      <w:hyperlink r:id="rId12" w:history="1">
        <w:r w:rsidRPr="00AA582F">
          <w:rPr>
            <w:rStyle w:val="Hyperlink"/>
            <w:rFonts w:ascii="Times New Roman" w:hAnsi="Times New Roman" w:cs="Times New Roman"/>
            <w:szCs w:val="24"/>
          </w:rPr>
          <w:t>https://doi.org/10.1007/s10644-020-09280-x</w:t>
        </w:r>
      </w:hyperlink>
    </w:p>
    <w:p w:rsidR="005A5598" w:rsidRPr="00AA582F" w:rsidRDefault="005A5598" w:rsidP="005A5598">
      <w:pPr>
        <w:spacing w:before="240" w:line="276" w:lineRule="auto"/>
        <w:jc w:val="both"/>
        <w:rPr>
          <w:rFonts w:ascii="Times New Roman" w:hAnsi="Times New Roman" w:cs="Times New Roman"/>
          <w:sz w:val="24"/>
          <w:szCs w:val="24"/>
        </w:rPr>
      </w:pPr>
      <w:proofErr w:type="gramStart"/>
      <w:r w:rsidRPr="00AA582F">
        <w:rPr>
          <w:rFonts w:ascii="Times New Roman" w:hAnsi="Times New Roman" w:cs="Times New Roman"/>
          <w:color w:val="000000"/>
          <w:sz w:val="24"/>
          <w:szCs w:val="24"/>
        </w:rPr>
        <w:t>Ihendinihu, J. U., Jones, E., &amp; Ibanichuka, E. A. (2014).</w:t>
      </w:r>
      <w:proofErr w:type="gramEnd"/>
      <w:r w:rsidRPr="00AA582F">
        <w:rPr>
          <w:rFonts w:ascii="Times New Roman" w:hAnsi="Times New Roman" w:cs="Times New Roman"/>
          <w:color w:val="000000"/>
          <w:sz w:val="24"/>
          <w:szCs w:val="24"/>
        </w:rPr>
        <w:t xml:space="preserve"> Assessment of the long-run equilibrium </w:t>
      </w:r>
      <w:r w:rsidRPr="00AA582F">
        <w:rPr>
          <w:rFonts w:ascii="Times New Roman" w:hAnsi="Times New Roman" w:cs="Times New Roman"/>
          <w:color w:val="000000"/>
          <w:sz w:val="24"/>
          <w:szCs w:val="24"/>
        </w:rPr>
        <w:tab/>
        <w:t xml:space="preserve">relationship between tax revenue and economic growth in Nigeria: 1986 to 2012. </w:t>
      </w:r>
      <w:r w:rsidRPr="00AA582F">
        <w:rPr>
          <w:rFonts w:ascii="Times New Roman" w:hAnsi="Times New Roman" w:cs="Times New Roman"/>
          <w:i/>
          <w:iCs/>
          <w:color w:val="000000"/>
          <w:sz w:val="24"/>
          <w:szCs w:val="24"/>
        </w:rPr>
        <w:t xml:space="preserve">The </w:t>
      </w:r>
      <w:r w:rsidRPr="00AA582F">
        <w:rPr>
          <w:rFonts w:ascii="Times New Roman" w:hAnsi="Times New Roman" w:cs="Times New Roman"/>
          <w:i/>
          <w:iCs/>
          <w:color w:val="000000"/>
          <w:sz w:val="24"/>
          <w:szCs w:val="24"/>
        </w:rPr>
        <w:tab/>
        <w:t xml:space="preserve">Standard International Journals Transactions on Industrial, Financial &amp; Business </w:t>
      </w:r>
      <w:r w:rsidRPr="00AA582F">
        <w:rPr>
          <w:rFonts w:ascii="Times New Roman" w:hAnsi="Times New Roman" w:cs="Times New Roman"/>
          <w:i/>
          <w:iCs/>
          <w:color w:val="000000"/>
          <w:sz w:val="24"/>
          <w:szCs w:val="24"/>
        </w:rPr>
        <w:tab/>
        <w:t>Management, 2</w:t>
      </w:r>
      <w:r w:rsidRPr="00AA582F">
        <w:rPr>
          <w:rFonts w:ascii="Times New Roman" w:hAnsi="Times New Roman" w:cs="Times New Roman"/>
          <w:color w:val="000000"/>
          <w:sz w:val="24"/>
          <w:szCs w:val="24"/>
        </w:rPr>
        <w:t>(2):39-47.</w:t>
      </w:r>
    </w:p>
    <w:p w:rsidR="005A5598" w:rsidRPr="00AA582F" w:rsidRDefault="005A5598" w:rsidP="005A5598">
      <w:pPr>
        <w:spacing w:before="240" w:line="276" w:lineRule="auto"/>
        <w:jc w:val="both"/>
        <w:rPr>
          <w:rFonts w:ascii="Times New Roman" w:hAnsi="Times New Roman" w:cs="Times New Roman"/>
          <w:color w:val="222222"/>
          <w:sz w:val="24"/>
          <w:szCs w:val="24"/>
          <w:shd w:val="clear" w:color="auto" w:fill="FFFFFF"/>
        </w:rPr>
      </w:pPr>
      <w:r w:rsidRPr="00AA582F">
        <w:rPr>
          <w:rFonts w:ascii="Times New Roman" w:hAnsi="Times New Roman" w:cs="Times New Roman"/>
          <w:color w:val="222222"/>
          <w:sz w:val="24"/>
          <w:szCs w:val="24"/>
          <w:shd w:val="clear" w:color="auto" w:fill="FFFFFF"/>
        </w:rPr>
        <w:t xml:space="preserve">Kunwar, K. B. (2019). Impact of government expenditure in economic growth of Nepal: ARDL </w:t>
      </w:r>
      <w:r w:rsidRPr="00AA582F">
        <w:rPr>
          <w:rFonts w:ascii="Times New Roman" w:hAnsi="Times New Roman" w:cs="Times New Roman"/>
          <w:color w:val="222222"/>
          <w:sz w:val="24"/>
          <w:szCs w:val="24"/>
          <w:shd w:val="clear" w:color="auto" w:fill="FFFFFF"/>
        </w:rPr>
        <w:tab/>
        <w:t>approach. </w:t>
      </w:r>
      <w:r w:rsidRPr="00AA582F">
        <w:rPr>
          <w:rFonts w:ascii="Times New Roman" w:hAnsi="Times New Roman" w:cs="Times New Roman"/>
          <w:i/>
          <w:iCs/>
          <w:color w:val="222222"/>
          <w:sz w:val="24"/>
          <w:szCs w:val="24"/>
          <w:shd w:val="clear" w:color="auto" w:fill="FFFFFF"/>
        </w:rPr>
        <w:t>Contemporary Research: An Interdisciplinary Academic Journal</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3</w:t>
      </w:r>
      <w:r w:rsidRPr="00AA582F">
        <w:rPr>
          <w:rFonts w:ascii="Times New Roman" w:hAnsi="Times New Roman" w:cs="Times New Roman"/>
          <w:color w:val="222222"/>
          <w:sz w:val="24"/>
          <w:szCs w:val="24"/>
          <w:shd w:val="clear" w:color="auto" w:fill="FFFFFF"/>
        </w:rPr>
        <w:t>(1), 33-40</w:t>
      </w:r>
    </w:p>
    <w:p w:rsidR="005A5598" w:rsidRPr="00AA582F" w:rsidRDefault="005A5598" w:rsidP="005A5598">
      <w:pPr>
        <w:spacing w:before="240" w:line="276" w:lineRule="auto"/>
        <w:ind w:left="720" w:hanging="720"/>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Lawal, I., (2015).</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Tax management and economic growth of Nigeria.</w:t>
      </w:r>
      <w:proofErr w:type="gramEnd"/>
      <w:r w:rsidRPr="00AA582F">
        <w:rPr>
          <w:rFonts w:ascii="Times New Roman" w:hAnsi="Times New Roman" w:cs="Times New Roman"/>
          <w:color w:val="000000"/>
          <w:sz w:val="24"/>
          <w:szCs w:val="24"/>
        </w:rPr>
        <w:t xml:space="preserve"> A Paper Presented at 1</w:t>
      </w:r>
      <w:r w:rsidRPr="00AA582F">
        <w:rPr>
          <w:rFonts w:ascii="Times New Roman" w:hAnsi="Times New Roman" w:cs="Times New Roman"/>
          <w:color w:val="000000"/>
          <w:sz w:val="24"/>
          <w:szCs w:val="24"/>
          <w:vertAlign w:val="superscript"/>
        </w:rPr>
        <w:t>st</w:t>
      </w:r>
      <w:r w:rsidRPr="00AA582F">
        <w:rPr>
          <w:rFonts w:ascii="Times New Roman" w:hAnsi="Times New Roman" w:cs="Times New Roman"/>
          <w:color w:val="000000"/>
          <w:sz w:val="24"/>
          <w:szCs w:val="24"/>
        </w:rPr>
        <w:t xml:space="preserve"> Academic Conference of Accounting and Finance 2015 Conference Proceedings pp: 1175 -1192.</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sz w:val="24"/>
          <w:szCs w:val="24"/>
        </w:rPr>
        <w:t>Lee, Y., &amp; Gordon, R. H. (2015).</w:t>
      </w:r>
      <w:proofErr w:type="gramEnd"/>
      <w:r w:rsidRPr="00AA582F">
        <w:rPr>
          <w:rFonts w:ascii="Times New Roman" w:hAnsi="Times New Roman" w:cs="Times New Roman"/>
          <w:sz w:val="24"/>
          <w:szCs w:val="24"/>
        </w:rPr>
        <w:t xml:space="preserve"> </w:t>
      </w:r>
      <w:proofErr w:type="gramStart"/>
      <w:r w:rsidRPr="00AA582F">
        <w:rPr>
          <w:rFonts w:ascii="Times New Roman" w:hAnsi="Times New Roman" w:cs="Times New Roman"/>
          <w:sz w:val="24"/>
          <w:szCs w:val="24"/>
        </w:rPr>
        <w:t>Tax Structure and Economic Growth.</w:t>
      </w:r>
      <w:proofErr w:type="gramEnd"/>
      <w:r w:rsidRPr="00AA582F">
        <w:rPr>
          <w:rFonts w:ascii="Times New Roman" w:hAnsi="Times New Roman" w:cs="Times New Roman"/>
          <w:sz w:val="24"/>
          <w:szCs w:val="24"/>
        </w:rPr>
        <w:t xml:space="preserve"> </w:t>
      </w:r>
      <w:r w:rsidRPr="00AA582F">
        <w:rPr>
          <w:rFonts w:ascii="Times New Roman" w:hAnsi="Times New Roman" w:cs="Times New Roman"/>
          <w:i/>
          <w:iCs/>
          <w:sz w:val="24"/>
          <w:szCs w:val="24"/>
        </w:rPr>
        <w:t xml:space="preserve">Journal of Public </w:t>
      </w:r>
      <w:r w:rsidRPr="00AA582F">
        <w:rPr>
          <w:rFonts w:ascii="Times New Roman" w:hAnsi="Times New Roman" w:cs="Times New Roman"/>
          <w:i/>
          <w:iCs/>
          <w:sz w:val="24"/>
          <w:szCs w:val="24"/>
        </w:rPr>
        <w:tab/>
        <w:t>Economics</w:t>
      </w:r>
      <w:r w:rsidRPr="00AA582F">
        <w:rPr>
          <w:rFonts w:ascii="Times New Roman" w:hAnsi="Times New Roman" w:cs="Times New Roman"/>
          <w:sz w:val="24"/>
          <w:szCs w:val="24"/>
        </w:rPr>
        <w:t xml:space="preserve"> 89, 1027–1043.</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lastRenderedPageBreak/>
        <w:t xml:space="preserve">Maku, O. E. (2009). </w:t>
      </w:r>
      <w:r w:rsidRPr="00AA582F">
        <w:rPr>
          <w:rFonts w:ascii="Times New Roman" w:hAnsi="Times New Roman" w:cs="Times New Roman"/>
          <w:i/>
          <w:iCs/>
          <w:color w:val="000000"/>
          <w:sz w:val="24"/>
          <w:szCs w:val="24"/>
        </w:rPr>
        <w:t>Does Government Spending Spur Economic Growth in Nigeria?</w:t>
      </w:r>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MPRA </w:t>
      </w:r>
      <w:r>
        <w:rPr>
          <w:rFonts w:ascii="Times New Roman" w:hAnsi="Times New Roman" w:cs="Times New Roman"/>
          <w:color w:val="000000"/>
          <w:sz w:val="24"/>
          <w:szCs w:val="24"/>
        </w:rPr>
        <w:tab/>
      </w:r>
      <w:r w:rsidRPr="00AA582F">
        <w:rPr>
          <w:rFonts w:ascii="Times New Roman" w:hAnsi="Times New Roman" w:cs="Times New Roman"/>
          <w:color w:val="000000"/>
          <w:sz w:val="24"/>
          <w:szCs w:val="24"/>
        </w:rPr>
        <w:t xml:space="preserve">Paper </w:t>
      </w:r>
      <w:r w:rsidRPr="00AA582F">
        <w:rPr>
          <w:rFonts w:ascii="Times New Roman" w:hAnsi="Times New Roman" w:cs="Times New Roman"/>
          <w:color w:val="000000"/>
          <w:sz w:val="24"/>
          <w:szCs w:val="24"/>
        </w:rPr>
        <w:tab/>
        <w:t>No. 17941.</w:t>
      </w:r>
      <w:proofErr w:type="gramEnd"/>
    </w:p>
    <w:p w:rsidR="005A5598" w:rsidRPr="00AA582F" w:rsidRDefault="005A5598" w:rsidP="005A5598">
      <w:pPr>
        <w:spacing w:before="240" w:line="276" w:lineRule="auto"/>
        <w:jc w:val="both"/>
        <w:rPr>
          <w:rFonts w:ascii="Times New Roman" w:hAnsi="Times New Roman" w:cs="Times New Roman"/>
          <w:i/>
          <w:color w:val="000000"/>
          <w:sz w:val="24"/>
          <w:szCs w:val="24"/>
        </w:rPr>
      </w:pPr>
      <w:r w:rsidRPr="00AA582F">
        <w:rPr>
          <w:rFonts w:ascii="Times New Roman" w:hAnsi="Times New Roman" w:cs="Times New Roman"/>
          <w:color w:val="000000"/>
          <w:sz w:val="24"/>
          <w:szCs w:val="24"/>
        </w:rPr>
        <w:t xml:space="preserve">Mohammed, A. (2008). Assessment of Personal Income Tax in Kaduna State the Direct </w:t>
      </w:r>
      <w:r w:rsidRPr="00AA582F">
        <w:rPr>
          <w:rFonts w:ascii="Times New Roman" w:hAnsi="Times New Roman" w:cs="Times New Roman"/>
          <w:color w:val="000000"/>
          <w:sz w:val="24"/>
          <w:szCs w:val="24"/>
        </w:rPr>
        <w:tab/>
        <w:t xml:space="preserve">Assessment. </w:t>
      </w:r>
      <w:proofErr w:type="gramStart"/>
      <w:r w:rsidRPr="00AA582F">
        <w:rPr>
          <w:rFonts w:ascii="Times New Roman" w:hAnsi="Times New Roman" w:cs="Times New Roman"/>
          <w:i/>
          <w:color w:val="000000"/>
          <w:sz w:val="24"/>
          <w:szCs w:val="24"/>
        </w:rPr>
        <w:t>An</w:t>
      </w:r>
      <w:proofErr w:type="gramEnd"/>
      <w:r w:rsidRPr="00AA582F">
        <w:rPr>
          <w:rFonts w:ascii="Times New Roman" w:hAnsi="Times New Roman" w:cs="Times New Roman"/>
          <w:i/>
          <w:color w:val="000000"/>
          <w:sz w:val="24"/>
          <w:szCs w:val="24"/>
        </w:rPr>
        <w:t xml:space="preserve"> Msc. Accounting Thesis, ABU, Zaria</w:t>
      </w:r>
    </w:p>
    <w:p w:rsidR="005A5598" w:rsidRPr="00AA582F" w:rsidRDefault="005A5598" w:rsidP="005A5598">
      <w:pPr>
        <w:spacing w:before="240" w:line="276" w:lineRule="auto"/>
        <w:jc w:val="both"/>
        <w:rPr>
          <w:rFonts w:ascii="Times New Roman" w:hAnsi="Times New Roman" w:cs="Times New Roman"/>
          <w:i/>
          <w:color w:val="000000"/>
          <w:sz w:val="24"/>
          <w:szCs w:val="24"/>
        </w:rPr>
      </w:pPr>
      <w:r w:rsidRPr="00AA582F">
        <w:rPr>
          <w:rFonts w:ascii="Times New Roman" w:hAnsi="Times New Roman" w:cs="Times New Roman"/>
          <w:color w:val="000000"/>
          <w:sz w:val="24"/>
          <w:szCs w:val="24"/>
        </w:rPr>
        <w:t xml:space="preserve">Mohammed, A. N. (2017). The Impact of Direct Assessment Tax on performance </w:t>
      </w:r>
      <w:r w:rsidRPr="00AA582F">
        <w:rPr>
          <w:rFonts w:ascii="Times New Roman" w:hAnsi="Times New Roman" w:cs="Times New Roman"/>
          <w:color w:val="000000"/>
          <w:sz w:val="24"/>
          <w:szCs w:val="24"/>
        </w:rPr>
        <w:tab/>
        <w:t xml:space="preserve">of internal </w:t>
      </w:r>
      <w:r w:rsidRPr="00AA582F">
        <w:rPr>
          <w:rFonts w:ascii="Times New Roman" w:hAnsi="Times New Roman" w:cs="Times New Roman"/>
          <w:color w:val="000000"/>
          <w:sz w:val="24"/>
          <w:szCs w:val="24"/>
        </w:rPr>
        <w:tab/>
        <w:t xml:space="preserve">revenue in Zamfara State. </w:t>
      </w:r>
      <w:r w:rsidRPr="00AA582F">
        <w:rPr>
          <w:rFonts w:ascii="Times New Roman" w:hAnsi="Times New Roman" w:cs="Times New Roman"/>
          <w:i/>
          <w:color w:val="000000"/>
          <w:sz w:val="24"/>
          <w:szCs w:val="24"/>
        </w:rPr>
        <w:t>An Msc Accounting Thesis, ABU, Zaria</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Naiyeju, J. K. (1996). </w:t>
      </w:r>
      <w:proofErr w:type="gramStart"/>
      <w:r w:rsidRPr="00AA582F">
        <w:rPr>
          <w:rFonts w:ascii="Times New Roman" w:hAnsi="Times New Roman" w:cs="Times New Roman"/>
          <w:i/>
          <w:iCs/>
          <w:color w:val="000000"/>
          <w:sz w:val="24"/>
          <w:szCs w:val="24"/>
        </w:rPr>
        <w:t>Improving the Nigeria Tax System from Canadian Experience</w:t>
      </w:r>
      <w:r w:rsidRPr="00AA582F">
        <w:rPr>
          <w:rFonts w:ascii="Times New Roman" w:hAnsi="Times New Roman" w:cs="Times New Roman"/>
          <w:color w:val="000000"/>
          <w:sz w:val="24"/>
          <w:szCs w:val="24"/>
        </w:rPr>
        <w:t>.</w:t>
      </w:r>
      <w:proofErr w:type="gramEnd"/>
      <w:r w:rsidRPr="00AA582F">
        <w:rPr>
          <w:rFonts w:ascii="Times New Roman" w:hAnsi="Times New Roman" w:cs="Times New Roman"/>
          <w:color w:val="000000"/>
          <w:sz w:val="24"/>
          <w:szCs w:val="24"/>
        </w:rPr>
        <w:t xml:space="preserve"> Wordsmith </w:t>
      </w:r>
      <w:r w:rsidRPr="00AA582F">
        <w:rPr>
          <w:rFonts w:ascii="Times New Roman" w:hAnsi="Times New Roman" w:cs="Times New Roman"/>
          <w:color w:val="000000"/>
          <w:sz w:val="24"/>
          <w:szCs w:val="24"/>
        </w:rPr>
        <w:tab/>
        <w:t>Printing and Packaging Ltd: 101-104.</w:t>
      </w:r>
    </w:p>
    <w:p w:rsidR="005A5598" w:rsidRPr="00AA582F" w:rsidRDefault="005A5598" w:rsidP="005A5598">
      <w:pPr>
        <w:spacing w:before="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Naiyeju, J. K. (201</w:t>
      </w:r>
      <w:r w:rsidRPr="00AA582F">
        <w:rPr>
          <w:rFonts w:ascii="Times New Roman" w:hAnsi="Times New Roman" w:cs="Times New Roman"/>
          <w:color w:val="000000"/>
          <w:sz w:val="24"/>
          <w:szCs w:val="24"/>
        </w:rPr>
        <w:t xml:space="preserve">6). </w:t>
      </w:r>
      <w:proofErr w:type="gramStart"/>
      <w:r w:rsidRPr="00AA582F">
        <w:rPr>
          <w:rFonts w:ascii="Times New Roman" w:hAnsi="Times New Roman" w:cs="Times New Roman"/>
          <w:color w:val="000000"/>
          <w:sz w:val="24"/>
          <w:szCs w:val="24"/>
        </w:rPr>
        <w:t>Improving the Nigeria tax system from Canadian experience.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Wordsmith </w:t>
      </w:r>
      <w:r w:rsidRPr="00AA582F">
        <w:rPr>
          <w:rFonts w:ascii="Times New Roman" w:hAnsi="Times New Roman" w:cs="Times New Roman"/>
          <w:i/>
          <w:iCs/>
          <w:color w:val="000000"/>
          <w:sz w:val="24"/>
          <w:szCs w:val="24"/>
        </w:rPr>
        <w:tab/>
        <w:t>Printing and Packaging Ltd.</w:t>
      </w:r>
      <w:r w:rsidRPr="00AA582F">
        <w:rPr>
          <w:rFonts w:ascii="Times New Roman" w:hAnsi="Times New Roman" w:cs="Times New Roman"/>
          <w:color w:val="000000"/>
          <w:sz w:val="24"/>
          <w:szCs w:val="24"/>
        </w:rPr>
        <w:t xml:space="preserve"> pp: 101-104</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Nassar, M. L. &amp; Fasina, H. T. (2015).</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Impact of personal income tax on Internally Generated </w:t>
      </w:r>
      <w:r w:rsidRPr="00AA582F">
        <w:rPr>
          <w:rFonts w:ascii="Times New Roman" w:hAnsi="Times New Roman" w:cs="Times New Roman"/>
          <w:color w:val="000000"/>
          <w:sz w:val="24"/>
          <w:szCs w:val="24"/>
        </w:rPr>
        <w:tab/>
        <w:t>Revenue performance in Oyo State.</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color w:val="000000"/>
          <w:sz w:val="24"/>
          <w:szCs w:val="24"/>
        </w:rPr>
        <w:t>International Journal of African Culture and Ideas</w:t>
      </w:r>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t>5(1).</w:t>
      </w:r>
      <w:proofErr w:type="gramEnd"/>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National Tax Policy, (2010).</w:t>
      </w:r>
      <w:proofErr w:type="gramEnd"/>
      <w:r w:rsidRPr="00AA582F">
        <w:rPr>
          <w:rFonts w:ascii="Times New Roman" w:hAnsi="Times New Roman" w:cs="Times New Roman"/>
          <w:color w:val="000000"/>
          <w:sz w:val="24"/>
          <w:szCs w:val="24"/>
        </w:rPr>
        <w:t xml:space="preserve"> NTP – FGN. Finance policies and producers FIRS</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Ndubuisi, C. J., Ezeokwelume, O. L. &amp; Maduka, R. O. (2020).</w:t>
      </w:r>
      <w:proofErr w:type="gramEnd"/>
      <w:r w:rsidRPr="00AA582F">
        <w:rPr>
          <w:rFonts w:ascii="Times New Roman" w:hAnsi="Times New Roman" w:cs="Times New Roman"/>
          <w:color w:val="000000"/>
          <w:sz w:val="24"/>
          <w:szCs w:val="24"/>
        </w:rPr>
        <w:t xml:space="preserve"> Tax Revenue, Tax Reform and </w:t>
      </w:r>
      <w:r w:rsidRPr="00AA582F">
        <w:rPr>
          <w:rFonts w:ascii="Times New Roman" w:hAnsi="Times New Roman" w:cs="Times New Roman"/>
          <w:color w:val="000000"/>
          <w:sz w:val="24"/>
          <w:szCs w:val="24"/>
        </w:rPr>
        <w:tab/>
        <w:t xml:space="preserve">Government Expenditure: The Case of Nigerian Economy (1994 – 2017). </w:t>
      </w:r>
      <w:r w:rsidRPr="00AA582F">
        <w:rPr>
          <w:rFonts w:ascii="Times New Roman" w:hAnsi="Times New Roman" w:cs="Times New Roman"/>
          <w:i/>
          <w:iCs/>
          <w:color w:val="000000"/>
          <w:sz w:val="24"/>
          <w:szCs w:val="24"/>
        </w:rPr>
        <w:t xml:space="preserve">Asian Journal </w:t>
      </w:r>
      <w:r w:rsidRPr="00AA582F">
        <w:rPr>
          <w:rFonts w:ascii="Times New Roman" w:hAnsi="Times New Roman" w:cs="Times New Roman"/>
          <w:i/>
          <w:iCs/>
          <w:color w:val="000000"/>
          <w:sz w:val="24"/>
          <w:szCs w:val="24"/>
        </w:rPr>
        <w:tab/>
        <w:t>of Economics, Business and Accounting, 18</w:t>
      </w:r>
      <w:r w:rsidRPr="00AA582F">
        <w:rPr>
          <w:rFonts w:ascii="Times New Roman" w:hAnsi="Times New Roman" w:cs="Times New Roman"/>
          <w:color w:val="000000"/>
          <w:sz w:val="24"/>
          <w:szCs w:val="24"/>
        </w:rPr>
        <w:t xml:space="preserve">(3):1-12. </w:t>
      </w:r>
    </w:p>
    <w:p w:rsidR="005A5598" w:rsidRPr="00AA582F" w:rsidRDefault="005A5598" w:rsidP="005A5598">
      <w:pPr>
        <w:spacing w:before="240" w:line="276" w:lineRule="auto"/>
        <w:jc w:val="both"/>
        <w:rPr>
          <w:rStyle w:val="Hyperlink"/>
          <w:rFonts w:ascii="Times New Roman" w:hAnsi="Times New Roman" w:cs="Times New Roman"/>
          <w:szCs w:val="24"/>
        </w:rPr>
      </w:pPr>
      <w:r w:rsidRPr="00AA582F">
        <w:rPr>
          <w:rFonts w:ascii="Times New Roman" w:hAnsi="Times New Roman" w:cs="Times New Roman"/>
          <w:color w:val="000000"/>
          <w:sz w:val="24"/>
          <w:szCs w:val="24"/>
        </w:rPr>
        <w:t xml:space="preserve">Nto, P. (2016). </w:t>
      </w:r>
      <w:proofErr w:type="gramStart"/>
      <w:r w:rsidRPr="00AA582F">
        <w:rPr>
          <w:rFonts w:ascii="Times New Roman" w:hAnsi="Times New Roman" w:cs="Times New Roman"/>
          <w:color w:val="000000"/>
          <w:sz w:val="24"/>
          <w:szCs w:val="24"/>
        </w:rPr>
        <w:t xml:space="preserve">Assessment of Risk in Internally Generated Revenue (IGR) Structure of Abia </w:t>
      </w:r>
      <w:r>
        <w:rPr>
          <w:rFonts w:ascii="Times New Roman" w:hAnsi="Times New Roman" w:cs="Times New Roman"/>
          <w:color w:val="000000"/>
          <w:sz w:val="24"/>
          <w:szCs w:val="24"/>
        </w:rPr>
        <w:tab/>
      </w:r>
      <w:r w:rsidRPr="00AA582F">
        <w:rPr>
          <w:rFonts w:ascii="Times New Roman" w:hAnsi="Times New Roman" w:cs="Times New Roman"/>
          <w:color w:val="000000"/>
          <w:sz w:val="24"/>
          <w:szCs w:val="24"/>
        </w:rPr>
        <w:t xml:space="preserve">State, </w:t>
      </w:r>
      <w:r w:rsidRPr="00AA582F">
        <w:rPr>
          <w:rFonts w:ascii="Times New Roman" w:hAnsi="Times New Roman" w:cs="Times New Roman"/>
          <w:color w:val="000000"/>
          <w:sz w:val="24"/>
          <w:szCs w:val="24"/>
        </w:rPr>
        <w:tab/>
        <w:t>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Canadian Social Science, 12</w:t>
      </w:r>
      <w:r w:rsidRPr="00AA582F">
        <w:rPr>
          <w:rFonts w:ascii="Times New Roman" w:hAnsi="Times New Roman" w:cs="Times New Roman"/>
          <w:color w:val="000000"/>
          <w:sz w:val="24"/>
          <w:szCs w:val="24"/>
        </w:rPr>
        <w:t xml:space="preserve">(3): 67-72. </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Nwaeze, C. (2010). </w:t>
      </w:r>
      <w:r w:rsidRPr="00AA582F">
        <w:rPr>
          <w:rFonts w:ascii="Times New Roman" w:hAnsi="Times New Roman" w:cs="Times New Roman"/>
          <w:i/>
          <w:iCs/>
          <w:color w:val="000000"/>
          <w:sz w:val="24"/>
          <w:szCs w:val="24"/>
        </w:rPr>
        <w:t>Public Financial Management: Theory and Practice</w:t>
      </w:r>
      <w:r w:rsidRPr="00AA582F">
        <w:rPr>
          <w:rFonts w:ascii="Times New Roman" w:hAnsi="Times New Roman" w:cs="Times New Roman"/>
          <w:color w:val="000000"/>
          <w:sz w:val="24"/>
          <w:szCs w:val="24"/>
        </w:rPr>
        <w:t xml:space="preserve">. Reconciliation </w:t>
      </w:r>
      <w:r w:rsidRPr="00AA582F">
        <w:rPr>
          <w:rFonts w:ascii="Times New Roman" w:hAnsi="Times New Roman" w:cs="Times New Roman"/>
          <w:color w:val="000000"/>
          <w:sz w:val="24"/>
          <w:szCs w:val="24"/>
        </w:rPr>
        <w:tab/>
        <w:t>Publishers Limited, Aba.</w:t>
      </w:r>
    </w:p>
    <w:p w:rsidR="005A5598" w:rsidRPr="00AA582F" w:rsidRDefault="005A5598" w:rsidP="005A5598">
      <w:pPr>
        <w:spacing w:before="240" w:line="276" w:lineRule="auto"/>
        <w:jc w:val="both"/>
        <w:rPr>
          <w:rFonts w:ascii="Times New Roman" w:hAnsi="Times New Roman" w:cs="Times New Roman"/>
          <w:color w:val="222222"/>
          <w:sz w:val="24"/>
          <w:szCs w:val="24"/>
          <w:shd w:val="clear" w:color="auto" w:fill="FFFFFF"/>
        </w:rPr>
      </w:pPr>
      <w:proofErr w:type="gramStart"/>
      <w:r w:rsidRPr="00AA582F">
        <w:rPr>
          <w:rFonts w:ascii="Times New Roman" w:hAnsi="Times New Roman" w:cs="Times New Roman"/>
          <w:color w:val="222222"/>
          <w:sz w:val="24"/>
          <w:szCs w:val="24"/>
          <w:shd w:val="clear" w:color="auto" w:fill="FFFFFF"/>
        </w:rPr>
        <w:t>Nyarko-Asomani, A., Bhasin, V. K., &amp; Aglobitse, P. B. (2019).</w:t>
      </w:r>
      <w:proofErr w:type="gramEnd"/>
      <w:r w:rsidRPr="00AA582F">
        <w:rPr>
          <w:rFonts w:ascii="Times New Roman" w:hAnsi="Times New Roman" w:cs="Times New Roman"/>
          <w:color w:val="222222"/>
          <w:sz w:val="24"/>
          <w:szCs w:val="24"/>
          <w:shd w:val="clear" w:color="auto" w:fill="FFFFFF"/>
        </w:rPr>
        <w:t xml:space="preserve"> </w:t>
      </w:r>
      <w:proofErr w:type="gramStart"/>
      <w:r w:rsidRPr="00AA582F">
        <w:rPr>
          <w:rFonts w:ascii="Times New Roman" w:hAnsi="Times New Roman" w:cs="Times New Roman"/>
          <w:color w:val="222222"/>
          <w:sz w:val="24"/>
          <w:szCs w:val="24"/>
          <w:shd w:val="clear" w:color="auto" w:fill="FFFFFF"/>
        </w:rPr>
        <w:t xml:space="preserve">Government capital expenditure, </w:t>
      </w:r>
      <w:r w:rsidRPr="00AA582F">
        <w:rPr>
          <w:rFonts w:ascii="Times New Roman" w:hAnsi="Times New Roman" w:cs="Times New Roman"/>
          <w:color w:val="222222"/>
          <w:sz w:val="24"/>
          <w:szCs w:val="24"/>
          <w:shd w:val="clear" w:color="auto" w:fill="FFFFFF"/>
        </w:rPr>
        <w:tab/>
        <w:t>recurrent expenditure and economic growth in Ghana.</w:t>
      </w:r>
      <w:proofErr w:type="gramEnd"/>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 xml:space="preserve">Ghanaian Journal of </w:t>
      </w:r>
      <w:r w:rsidRPr="00AA582F">
        <w:rPr>
          <w:rFonts w:ascii="Times New Roman" w:hAnsi="Times New Roman" w:cs="Times New Roman"/>
          <w:i/>
          <w:iCs/>
          <w:color w:val="222222"/>
          <w:sz w:val="24"/>
          <w:szCs w:val="24"/>
          <w:shd w:val="clear" w:color="auto" w:fill="FFFFFF"/>
        </w:rPr>
        <w:tab/>
        <w:t>Economics</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7</w:t>
      </w:r>
      <w:r w:rsidRPr="00AA582F">
        <w:rPr>
          <w:rFonts w:ascii="Times New Roman" w:hAnsi="Times New Roman" w:cs="Times New Roman"/>
          <w:color w:val="222222"/>
          <w:sz w:val="24"/>
          <w:szCs w:val="24"/>
          <w:shd w:val="clear" w:color="auto" w:fill="FFFFFF"/>
        </w:rPr>
        <w:t>(1), 44-70</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Oduh, M. (2012).</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Revenue Implication of Nigeria Tax System, Lagos.</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 xml:space="preserve">Journal of Economic and </w:t>
      </w:r>
      <w:r w:rsidRPr="00AA582F">
        <w:rPr>
          <w:rFonts w:ascii="Times New Roman" w:hAnsi="Times New Roman" w:cs="Times New Roman"/>
          <w:i/>
          <w:iCs/>
          <w:color w:val="000000"/>
          <w:sz w:val="24"/>
          <w:szCs w:val="24"/>
        </w:rPr>
        <w:tab/>
        <w:t>Sustainable Development, 3</w:t>
      </w:r>
      <w:r w:rsidRPr="00AA582F">
        <w:rPr>
          <w:rFonts w:ascii="Times New Roman" w:hAnsi="Times New Roman" w:cs="Times New Roman"/>
          <w:color w:val="000000"/>
          <w:sz w:val="24"/>
          <w:szCs w:val="24"/>
        </w:rPr>
        <w:t>(8)</w:t>
      </w:r>
      <w:r w:rsidRPr="00AA582F">
        <w:rPr>
          <w:rFonts w:ascii="Times New Roman" w:hAnsi="Times New Roman" w:cs="Times New Roman"/>
          <w:i/>
          <w:iCs/>
          <w:color w:val="000000"/>
          <w:sz w:val="24"/>
          <w:szCs w:val="24"/>
        </w:rPr>
        <w:t>.</w:t>
      </w:r>
      <w:proofErr w:type="gramEnd"/>
    </w:p>
    <w:p w:rsidR="005A5598" w:rsidRPr="00AA582F" w:rsidRDefault="005A5598" w:rsidP="005A5598">
      <w:pPr>
        <w:spacing w:before="240" w:line="276" w:lineRule="auto"/>
        <w:jc w:val="both"/>
        <w:rPr>
          <w:rFonts w:ascii="Times New Roman" w:hAnsi="Times New Roman" w:cs="Times New Roman"/>
          <w:sz w:val="24"/>
          <w:szCs w:val="24"/>
        </w:rPr>
      </w:pPr>
      <w:r w:rsidRPr="00AA582F">
        <w:rPr>
          <w:rFonts w:ascii="Times New Roman" w:hAnsi="Times New Roman" w:cs="Times New Roman"/>
          <w:color w:val="000000"/>
          <w:sz w:val="24"/>
          <w:szCs w:val="24"/>
        </w:rPr>
        <w:t xml:space="preserve">Odusola, A. (2016). Tax policy reforms in Nigeria. </w:t>
      </w:r>
      <w:proofErr w:type="gramStart"/>
      <w:r w:rsidRPr="00AA582F">
        <w:rPr>
          <w:rFonts w:ascii="Times New Roman" w:hAnsi="Times New Roman" w:cs="Times New Roman"/>
          <w:i/>
          <w:iCs/>
          <w:color w:val="000000"/>
          <w:sz w:val="24"/>
          <w:szCs w:val="24"/>
        </w:rPr>
        <w:t xml:space="preserve">World Institute for Development Economics </w:t>
      </w:r>
      <w:r w:rsidRPr="00AA582F">
        <w:rPr>
          <w:rFonts w:ascii="Times New Roman" w:hAnsi="Times New Roman" w:cs="Times New Roman"/>
          <w:i/>
          <w:iCs/>
          <w:color w:val="000000"/>
          <w:sz w:val="24"/>
          <w:szCs w:val="24"/>
        </w:rPr>
        <w:tab/>
        <w:t>and Research</w:t>
      </w:r>
      <w:r w:rsidRPr="00AA582F">
        <w:rPr>
          <w:rFonts w:ascii="Times New Roman" w:hAnsi="Times New Roman" w:cs="Times New Roman"/>
          <w:color w:val="000000"/>
          <w:sz w:val="24"/>
          <w:szCs w:val="24"/>
        </w:rPr>
        <w:t>, Research Paper No. 2006/03.</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Retrieved from </w:t>
      </w:r>
      <w:hyperlink r:id="rId13" w:history="1">
        <w:r w:rsidRPr="00AA582F">
          <w:rPr>
            <w:rStyle w:val="Hyperlink"/>
            <w:rFonts w:ascii="Times New Roman" w:hAnsi="Times New Roman" w:cs="Times New Roman"/>
            <w:szCs w:val="24"/>
          </w:rPr>
          <w:t>http://www.wider,unu.edu</w:t>
        </w:r>
      </w:hyperlink>
      <w:r w:rsidRPr="00AA582F">
        <w:rPr>
          <w:rFonts w:ascii="Times New Roman" w:hAnsi="Times New Roman" w:cs="Times New Roman"/>
          <w:color w:val="000000"/>
          <w:sz w:val="24"/>
          <w:szCs w:val="24"/>
        </w:rPr>
        <w:t>.</w:t>
      </w:r>
      <w:proofErr w:type="gramEnd"/>
      <w:r w:rsidRPr="00AA582F">
        <w:rPr>
          <w:rFonts w:ascii="Times New Roman" w:hAnsi="Times New Roman" w:cs="Times New Roman"/>
          <w:color w:val="000000"/>
          <w:sz w:val="24"/>
          <w:szCs w:val="24"/>
        </w:rPr>
        <w:t xml:space="preserve"> </w:t>
      </w:r>
    </w:p>
    <w:p w:rsidR="005A5598" w:rsidRPr="00AA582F" w:rsidRDefault="005A5598" w:rsidP="005A5598">
      <w:pPr>
        <w:spacing w:before="240" w:line="276" w:lineRule="auto"/>
        <w:jc w:val="both"/>
        <w:rPr>
          <w:rFonts w:ascii="Times New Roman" w:hAnsi="Times New Roman" w:cs="Times New Roman"/>
          <w:sz w:val="24"/>
          <w:szCs w:val="24"/>
        </w:rPr>
      </w:pPr>
      <w:proofErr w:type="gramStart"/>
      <w:r w:rsidRPr="00AA582F">
        <w:rPr>
          <w:rFonts w:ascii="Times New Roman" w:hAnsi="Times New Roman" w:cs="Times New Roman"/>
          <w:sz w:val="24"/>
          <w:szCs w:val="24"/>
        </w:rPr>
        <w:t>OECD, 2013a.</w:t>
      </w:r>
      <w:proofErr w:type="gramEnd"/>
      <w:r w:rsidRPr="00AA582F">
        <w:rPr>
          <w:rFonts w:ascii="Times New Roman" w:hAnsi="Times New Roman" w:cs="Times New Roman"/>
          <w:sz w:val="24"/>
          <w:szCs w:val="24"/>
        </w:rPr>
        <w:t xml:space="preserve"> </w:t>
      </w:r>
      <w:proofErr w:type="gramStart"/>
      <w:r w:rsidRPr="00AA582F">
        <w:rPr>
          <w:rFonts w:ascii="Times New Roman" w:hAnsi="Times New Roman" w:cs="Times New Roman"/>
          <w:sz w:val="24"/>
          <w:szCs w:val="24"/>
        </w:rPr>
        <w:t>“Revenue Statistics 1965-2012“.</w:t>
      </w:r>
      <w:proofErr w:type="gramEnd"/>
      <w:r w:rsidRPr="00AA582F">
        <w:rPr>
          <w:rFonts w:ascii="Times New Roman" w:hAnsi="Times New Roman" w:cs="Times New Roman"/>
          <w:sz w:val="24"/>
          <w:szCs w:val="24"/>
        </w:rPr>
        <w:t xml:space="preserve"> OECD Publishing, Paris. </w:t>
      </w:r>
    </w:p>
    <w:p w:rsidR="005A5598" w:rsidRPr="00AA582F" w:rsidRDefault="005A5598" w:rsidP="005A5598">
      <w:pPr>
        <w:spacing w:before="240" w:line="276" w:lineRule="auto"/>
        <w:jc w:val="both"/>
        <w:rPr>
          <w:rFonts w:ascii="Times New Roman" w:hAnsi="Times New Roman" w:cs="Times New Roman"/>
          <w:i/>
          <w:iCs/>
          <w:color w:val="222222"/>
          <w:sz w:val="24"/>
          <w:szCs w:val="24"/>
          <w:shd w:val="clear" w:color="auto" w:fill="FFFFFF"/>
        </w:rPr>
      </w:pPr>
      <w:proofErr w:type="gramStart"/>
      <w:r w:rsidRPr="00AA582F">
        <w:rPr>
          <w:rFonts w:ascii="Times New Roman" w:hAnsi="Times New Roman" w:cs="Times New Roman"/>
          <w:color w:val="222222"/>
          <w:sz w:val="24"/>
          <w:szCs w:val="24"/>
          <w:shd w:val="clear" w:color="auto" w:fill="FFFFFF"/>
        </w:rPr>
        <w:lastRenderedPageBreak/>
        <w:t>Ogar, A., Eyo, I. E., &amp; Arikpo, O. F. (2019).</w:t>
      </w:r>
      <w:proofErr w:type="gramEnd"/>
      <w:r w:rsidRPr="00AA582F">
        <w:rPr>
          <w:rFonts w:ascii="Times New Roman" w:hAnsi="Times New Roman" w:cs="Times New Roman"/>
          <w:color w:val="222222"/>
          <w:sz w:val="24"/>
          <w:szCs w:val="24"/>
          <w:shd w:val="clear" w:color="auto" w:fill="FFFFFF"/>
        </w:rPr>
        <w:t xml:space="preserve"> Public expenditure and economic growth in </w:t>
      </w:r>
      <w:r w:rsidRPr="00AA582F">
        <w:rPr>
          <w:rFonts w:ascii="Times New Roman" w:hAnsi="Times New Roman" w:cs="Times New Roman"/>
          <w:color w:val="222222"/>
          <w:sz w:val="24"/>
          <w:szCs w:val="24"/>
          <w:shd w:val="clear" w:color="auto" w:fill="FFFFFF"/>
        </w:rPr>
        <w:tab/>
        <w:t xml:space="preserve">Nigeria: VAR </w:t>
      </w:r>
      <w:r w:rsidRPr="00AA582F">
        <w:rPr>
          <w:rFonts w:ascii="Times New Roman" w:hAnsi="Times New Roman" w:cs="Times New Roman"/>
          <w:color w:val="222222"/>
          <w:sz w:val="24"/>
          <w:szCs w:val="24"/>
          <w:shd w:val="clear" w:color="auto" w:fill="FFFFFF"/>
        </w:rPr>
        <w:tab/>
        <w:t>approach. </w:t>
      </w:r>
      <w:r w:rsidRPr="00AA582F">
        <w:rPr>
          <w:rFonts w:ascii="Times New Roman" w:hAnsi="Times New Roman" w:cs="Times New Roman"/>
          <w:i/>
          <w:iCs/>
          <w:color w:val="222222"/>
          <w:sz w:val="24"/>
          <w:szCs w:val="24"/>
          <w:shd w:val="clear" w:color="auto" w:fill="FFFFFF"/>
        </w:rPr>
        <w:t>European Journal of Economic and Financial Research</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eastAsia="Times New Roman" w:hAnsi="Times New Roman" w:cs="Times New Roman"/>
          <w:color w:val="000000"/>
          <w:sz w:val="24"/>
          <w:szCs w:val="24"/>
        </w:rPr>
        <w:t>Okwara, C. C., &amp; Amori, O. M. (2017).</w:t>
      </w:r>
      <w:proofErr w:type="gramEnd"/>
      <w:r w:rsidRPr="00AA582F">
        <w:rPr>
          <w:rFonts w:ascii="Times New Roman" w:eastAsia="Times New Roman" w:hAnsi="Times New Roman" w:cs="Times New Roman"/>
          <w:color w:val="000000"/>
          <w:sz w:val="24"/>
          <w:szCs w:val="24"/>
        </w:rPr>
        <w:t xml:space="preserve"> </w:t>
      </w:r>
      <w:proofErr w:type="gramStart"/>
      <w:r w:rsidRPr="00AA582F">
        <w:rPr>
          <w:rFonts w:ascii="Times New Roman" w:eastAsia="Times New Roman" w:hAnsi="Times New Roman" w:cs="Times New Roman"/>
          <w:color w:val="000000"/>
          <w:sz w:val="24"/>
          <w:szCs w:val="24"/>
        </w:rPr>
        <w:t>Impact of Tax Revenue on Economic Growth in Nigeria.</w:t>
      </w:r>
      <w:proofErr w:type="gramEnd"/>
      <w:r w:rsidRPr="00AA582F">
        <w:rPr>
          <w:rFonts w:ascii="Times New Roman" w:eastAsia="Times New Roman" w:hAnsi="Times New Roman" w:cs="Times New Roman"/>
          <w:color w:val="000000"/>
          <w:sz w:val="24"/>
          <w:szCs w:val="24"/>
        </w:rPr>
        <w:t xml:space="preserve"> </w:t>
      </w:r>
      <w:r w:rsidRPr="00AA582F">
        <w:rPr>
          <w:rFonts w:ascii="Times New Roman" w:eastAsia="Times New Roman" w:hAnsi="Times New Roman" w:cs="Times New Roman"/>
          <w:color w:val="000000"/>
          <w:sz w:val="24"/>
          <w:szCs w:val="24"/>
        </w:rPr>
        <w:tab/>
      </w:r>
      <w:r w:rsidRPr="00AA582F">
        <w:rPr>
          <w:rFonts w:ascii="Times New Roman" w:eastAsia="Times New Roman" w:hAnsi="Times New Roman" w:cs="Times New Roman"/>
          <w:i/>
          <w:iCs/>
          <w:color w:val="000000"/>
          <w:sz w:val="24"/>
          <w:szCs w:val="24"/>
        </w:rPr>
        <w:t xml:space="preserve">International Journal of Scientific Research in Social Science &amp; Management Studies, </w:t>
      </w:r>
      <w:r w:rsidRPr="00AA582F">
        <w:rPr>
          <w:rFonts w:ascii="Times New Roman" w:eastAsia="Times New Roman" w:hAnsi="Times New Roman" w:cs="Times New Roman"/>
          <w:i/>
          <w:iCs/>
          <w:color w:val="000000"/>
          <w:sz w:val="24"/>
          <w:szCs w:val="24"/>
        </w:rPr>
        <w:tab/>
        <w:t>2</w:t>
      </w:r>
      <w:r w:rsidRPr="00AA582F">
        <w:rPr>
          <w:rFonts w:ascii="Times New Roman" w:eastAsia="Times New Roman" w:hAnsi="Times New Roman" w:cs="Times New Roman"/>
          <w:color w:val="000000"/>
          <w:sz w:val="24"/>
          <w:szCs w:val="24"/>
        </w:rPr>
        <w:t xml:space="preserve">(2):90-102. </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Oladele, R., Aribaba, F. O., Ahmodu, A. O., Yusuff, S. A. &amp; Alade, M. (2019). </w:t>
      </w:r>
      <w:proofErr w:type="gramStart"/>
      <w:r w:rsidRPr="00AA582F">
        <w:rPr>
          <w:rFonts w:ascii="Times New Roman" w:hAnsi="Times New Roman" w:cs="Times New Roman"/>
          <w:color w:val="000000"/>
          <w:sz w:val="24"/>
          <w:szCs w:val="24"/>
        </w:rPr>
        <w:t xml:space="preserve">Tax Enforcement </w:t>
      </w:r>
      <w:r w:rsidRPr="00AA582F">
        <w:rPr>
          <w:rFonts w:ascii="Times New Roman" w:hAnsi="Times New Roman" w:cs="Times New Roman"/>
          <w:color w:val="000000"/>
          <w:sz w:val="24"/>
          <w:szCs w:val="24"/>
        </w:rPr>
        <w:tab/>
        <w:t>Tools and Tax Compliance in Ondo State,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Academic Journal of Interdisciplinary </w:t>
      </w:r>
      <w:r w:rsidRPr="00AA582F">
        <w:rPr>
          <w:rFonts w:ascii="Times New Roman" w:hAnsi="Times New Roman" w:cs="Times New Roman"/>
          <w:i/>
          <w:iCs/>
          <w:color w:val="000000"/>
          <w:sz w:val="24"/>
          <w:szCs w:val="24"/>
        </w:rPr>
        <w:tab/>
        <w:t>Studies, 8</w:t>
      </w:r>
      <w:r w:rsidRPr="00AA582F">
        <w:rPr>
          <w:rFonts w:ascii="Times New Roman" w:hAnsi="Times New Roman" w:cs="Times New Roman"/>
          <w:color w:val="000000"/>
          <w:sz w:val="24"/>
          <w:szCs w:val="24"/>
        </w:rPr>
        <w:t>(2): 28.</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Olajide, R. (2015). Revenue Generation as a Major Source of Income for the State Government: </w:t>
      </w:r>
      <w:r w:rsidRPr="00AA582F">
        <w:rPr>
          <w:rFonts w:ascii="Times New Roman" w:hAnsi="Times New Roman" w:cs="Times New Roman"/>
          <w:color w:val="000000"/>
          <w:sz w:val="24"/>
          <w:szCs w:val="24"/>
        </w:rPr>
        <w:tab/>
        <w:t xml:space="preserve">An Empirical Analysis of Two Parastatals. </w:t>
      </w:r>
      <w:r w:rsidRPr="00AA582F">
        <w:rPr>
          <w:rFonts w:ascii="Times New Roman" w:hAnsi="Times New Roman" w:cs="Times New Roman"/>
          <w:i/>
          <w:iCs/>
          <w:color w:val="000000"/>
          <w:sz w:val="24"/>
          <w:szCs w:val="24"/>
        </w:rPr>
        <w:t xml:space="preserve">International </w:t>
      </w:r>
      <w:r>
        <w:rPr>
          <w:rFonts w:ascii="Times New Roman" w:hAnsi="Times New Roman" w:cs="Times New Roman"/>
          <w:i/>
          <w:iCs/>
          <w:color w:val="000000"/>
          <w:sz w:val="24"/>
          <w:szCs w:val="24"/>
        </w:rPr>
        <w:t xml:space="preserve">Journal of Economics, </w:t>
      </w:r>
      <w:r>
        <w:rPr>
          <w:rFonts w:ascii="Times New Roman" w:hAnsi="Times New Roman" w:cs="Times New Roman"/>
          <w:i/>
          <w:iCs/>
          <w:color w:val="000000"/>
          <w:sz w:val="24"/>
          <w:szCs w:val="24"/>
        </w:rPr>
        <w:tab/>
        <w:t xml:space="preserve">Commerce </w:t>
      </w:r>
      <w:r w:rsidRPr="00AA582F">
        <w:rPr>
          <w:rFonts w:ascii="Times New Roman" w:hAnsi="Times New Roman" w:cs="Times New Roman"/>
          <w:i/>
          <w:iCs/>
          <w:color w:val="000000"/>
          <w:sz w:val="24"/>
          <w:szCs w:val="24"/>
        </w:rPr>
        <w:t>and Management, 3</w:t>
      </w:r>
      <w:r w:rsidRPr="00AA582F">
        <w:rPr>
          <w:rFonts w:ascii="Times New Roman" w:hAnsi="Times New Roman" w:cs="Times New Roman"/>
          <w:color w:val="000000"/>
          <w:sz w:val="24"/>
          <w:szCs w:val="24"/>
        </w:rPr>
        <w:t>(6): 1346-1366.</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Oluba, M. N. (2008). </w:t>
      </w:r>
      <w:proofErr w:type="gramStart"/>
      <w:r w:rsidRPr="00AA582F">
        <w:rPr>
          <w:rFonts w:ascii="Times New Roman" w:hAnsi="Times New Roman" w:cs="Times New Roman"/>
          <w:color w:val="000000"/>
          <w:sz w:val="24"/>
          <w:szCs w:val="24"/>
        </w:rPr>
        <w:t>Justifying Resistance to tax payment in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Economic Reflections </w:t>
      </w:r>
      <w:r w:rsidRPr="00AA582F">
        <w:rPr>
          <w:rFonts w:ascii="Times New Roman" w:hAnsi="Times New Roman" w:cs="Times New Roman"/>
          <w:i/>
          <w:iCs/>
          <w:color w:val="000000"/>
          <w:sz w:val="24"/>
          <w:szCs w:val="24"/>
        </w:rPr>
        <w:tab/>
        <w:t>Volume, B</w:t>
      </w:r>
      <w:r w:rsidRPr="00AA582F">
        <w:rPr>
          <w:rFonts w:ascii="Times New Roman" w:hAnsi="Times New Roman" w:cs="Times New Roman"/>
          <w:color w:val="000000"/>
          <w:sz w:val="24"/>
          <w:szCs w:val="24"/>
        </w:rPr>
        <w:t xml:space="preserve"> (3). </w:t>
      </w:r>
    </w:p>
    <w:p w:rsidR="005A5598" w:rsidRPr="00AA582F" w:rsidRDefault="005A5598" w:rsidP="005A5598">
      <w:pPr>
        <w:spacing w:before="240" w:line="276" w:lineRule="auto"/>
        <w:jc w:val="both"/>
        <w:rPr>
          <w:rStyle w:val="fontstyle01"/>
        </w:rPr>
      </w:pPr>
      <w:r w:rsidRPr="00AA582F">
        <w:rPr>
          <w:rStyle w:val="fontstyle01"/>
        </w:rPr>
        <w:t xml:space="preserve">Oluba, M. N. (2018). </w:t>
      </w:r>
      <w:proofErr w:type="gramStart"/>
      <w:r w:rsidRPr="00AA582F">
        <w:rPr>
          <w:rStyle w:val="fontstyle01"/>
        </w:rPr>
        <w:t>Justifying Resistance of Tax Payment in Nigeria.</w:t>
      </w:r>
      <w:proofErr w:type="gramEnd"/>
      <w:r w:rsidRPr="00AA582F">
        <w:rPr>
          <w:rStyle w:val="fontstyle01"/>
        </w:rPr>
        <w:t xml:space="preserve"> </w:t>
      </w:r>
      <w:r w:rsidRPr="00AA582F">
        <w:rPr>
          <w:rStyle w:val="fontstyle01"/>
          <w:i/>
          <w:iCs/>
        </w:rPr>
        <w:t xml:space="preserve">EconomicReflection </w:t>
      </w:r>
      <w:r w:rsidRPr="00AA582F">
        <w:rPr>
          <w:rStyle w:val="fontstyle01"/>
          <w:i/>
          <w:iCs/>
        </w:rPr>
        <w:tab/>
        <w:t>Volum</w:t>
      </w:r>
      <w:r w:rsidRPr="00AA582F">
        <w:rPr>
          <w:rStyle w:val="fontstyle01"/>
        </w:rPr>
        <w:t>e B (3) April 2008</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Olusola, O. (2011). </w:t>
      </w:r>
      <w:proofErr w:type="gramStart"/>
      <w:r w:rsidRPr="00AA582F">
        <w:rPr>
          <w:rFonts w:ascii="Times New Roman" w:hAnsi="Times New Roman" w:cs="Times New Roman"/>
          <w:color w:val="000000"/>
          <w:sz w:val="24"/>
          <w:szCs w:val="24"/>
        </w:rPr>
        <w:t xml:space="preserve">Boosting internally generated revenue of Local Governments in Ogun State, </w:t>
      </w:r>
      <w:r w:rsidRPr="00AA582F">
        <w:rPr>
          <w:rFonts w:ascii="Times New Roman" w:hAnsi="Times New Roman" w:cs="Times New Roman"/>
          <w:color w:val="000000"/>
          <w:sz w:val="24"/>
          <w:szCs w:val="24"/>
        </w:rPr>
        <w:tab/>
        <w:t>Nigeria (A Study of selected Local Governments in Ogun State).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European Journal of </w:t>
      </w:r>
      <w:r w:rsidRPr="00AA582F">
        <w:rPr>
          <w:rFonts w:ascii="Times New Roman" w:hAnsi="Times New Roman" w:cs="Times New Roman"/>
          <w:i/>
          <w:iCs/>
          <w:color w:val="000000"/>
          <w:sz w:val="24"/>
          <w:szCs w:val="24"/>
        </w:rPr>
        <w:tab/>
        <w:t xml:space="preserve">Humanities and Social Sciences, </w:t>
      </w:r>
      <w:r w:rsidRPr="00AA582F">
        <w:rPr>
          <w:rFonts w:ascii="Times New Roman" w:hAnsi="Times New Roman" w:cs="Times New Roman"/>
          <w:color w:val="000000"/>
          <w:sz w:val="24"/>
          <w:szCs w:val="24"/>
        </w:rPr>
        <w:t>8(1), 336-348</w:t>
      </w:r>
    </w:p>
    <w:p w:rsidR="005A5598" w:rsidRPr="00AA582F" w:rsidRDefault="005A5598" w:rsidP="005A5598">
      <w:pPr>
        <w:spacing w:before="240" w:line="276" w:lineRule="auto"/>
        <w:ind w:left="720" w:hanging="720"/>
        <w:jc w:val="both"/>
        <w:rPr>
          <w:rFonts w:ascii="Times New Roman" w:hAnsi="Times New Roman" w:cs="Times New Roman"/>
          <w:color w:val="000000"/>
          <w:sz w:val="24"/>
          <w:szCs w:val="24"/>
        </w:rPr>
      </w:pPr>
      <w:r w:rsidRPr="00AA582F">
        <w:rPr>
          <w:rFonts w:ascii="Times New Roman" w:hAnsi="Times New Roman" w:cs="Times New Roman"/>
          <w:sz w:val="24"/>
          <w:szCs w:val="24"/>
        </w:rPr>
        <w:t>Omogui, I (2017): Omogui and the Tax burden in Nigeria Tribune Daily, Wed 29th March, 2007.</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Onyekwelu, U. L &amp; Ugwuanyi, U. B.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Assessing Personal Income Tax Amendment Act </w:t>
      </w:r>
      <w:r w:rsidRPr="00AA582F">
        <w:rPr>
          <w:rFonts w:ascii="Times New Roman" w:hAnsi="Times New Roman" w:cs="Times New Roman"/>
          <w:color w:val="000000"/>
          <w:sz w:val="24"/>
          <w:szCs w:val="24"/>
        </w:rPr>
        <w:tab/>
        <w:t>2011: Effects on Revenue Generation in Nigeria</w:t>
      </w:r>
      <w:r w:rsidRPr="00AA582F">
        <w:rPr>
          <w:rFonts w:ascii="Times New Roman" w:hAnsi="Times New Roman" w:cs="Times New Roman"/>
          <w:sz w:val="24"/>
          <w:szCs w:val="24"/>
        </w:rPr>
        <w:t>.</w:t>
      </w:r>
      <w:proofErr w:type="gramEnd"/>
      <w:r w:rsidRPr="00AA582F">
        <w:rPr>
          <w:rFonts w:ascii="Times New Roman" w:hAnsi="Times New Roman" w:cs="Times New Roman"/>
          <w:sz w:val="24"/>
          <w:szCs w:val="24"/>
        </w:rPr>
        <w:t xml:space="preserve"> </w:t>
      </w:r>
      <w:r w:rsidRPr="00AA582F">
        <w:rPr>
          <w:rFonts w:ascii="Times New Roman" w:hAnsi="Times New Roman" w:cs="Times New Roman"/>
          <w:i/>
          <w:iCs/>
          <w:color w:val="000000"/>
          <w:sz w:val="24"/>
          <w:szCs w:val="24"/>
        </w:rPr>
        <w:t xml:space="preserve">International Journal of Economics and </w:t>
      </w:r>
      <w:r w:rsidRPr="00AA582F">
        <w:rPr>
          <w:rFonts w:ascii="Times New Roman" w:hAnsi="Times New Roman" w:cs="Times New Roman"/>
          <w:i/>
          <w:iCs/>
          <w:color w:val="000000"/>
          <w:sz w:val="24"/>
          <w:szCs w:val="24"/>
        </w:rPr>
        <w:tab/>
        <w:t>Finance</w:t>
      </w:r>
      <w:r w:rsidRPr="00AA582F">
        <w:rPr>
          <w:rFonts w:ascii="Times New Roman" w:hAnsi="Times New Roman" w:cs="Times New Roman"/>
          <w:color w:val="000000"/>
          <w:sz w:val="24"/>
          <w:szCs w:val="24"/>
        </w:rPr>
        <w:t>, 6(9), 199-212</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Onyekwelu, U. L &amp; Ugwuanyi, U. B.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Assessing Personal Income Tax Amendment Act </w:t>
      </w:r>
      <w:r w:rsidRPr="00AA582F">
        <w:rPr>
          <w:rFonts w:ascii="Times New Roman" w:hAnsi="Times New Roman" w:cs="Times New Roman"/>
          <w:color w:val="000000"/>
          <w:sz w:val="24"/>
          <w:szCs w:val="24"/>
        </w:rPr>
        <w:tab/>
        <w:t>2011: Effects on Revenue Generation in Nigeria</w:t>
      </w:r>
      <w:r w:rsidRPr="00AA582F">
        <w:rPr>
          <w:rFonts w:ascii="Times New Roman" w:hAnsi="Times New Roman" w:cs="Times New Roman"/>
          <w:sz w:val="24"/>
          <w:szCs w:val="24"/>
        </w:rPr>
        <w:t>.</w:t>
      </w:r>
      <w:proofErr w:type="gramEnd"/>
      <w:r w:rsidRPr="00AA582F">
        <w:rPr>
          <w:rFonts w:ascii="Times New Roman" w:hAnsi="Times New Roman" w:cs="Times New Roman"/>
          <w:sz w:val="24"/>
          <w:szCs w:val="24"/>
        </w:rPr>
        <w:t xml:space="preserve"> </w:t>
      </w:r>
      <w:r w:rsidRPr="00AA582F">
        <w:rPr>
          <w:rFonts w:ascii="Times New Roman" w:hAnsi="Times New Roman" w:cs="Times New Roman"/>
          <w:i/>
          <w:iCs/>
          <w:color w:val="000000"/>
          <w:sz w:val="24"/>
          <w:szCs w:val="24"/>
        </w:rPr>
        <w:t xml:space="preserve">International Journal of Economics and </w:t>
      </w:r>
      <w:r w:rsidRPr="00AA582F">
        <w:rPr>
          <w:rFonts w:ascii="Times New Roman" w:hAnsi="Times New Roman" w:cs="Times New Roman"/>
          <w:i/>
          <w:iCs/>
          <w:color w:val="000000"/>
          <w:sz w:val="24"/>
          <w:szCs w:val="24"/>
        </w:rPr>
        <w:tab/>
        <w:t>Finance</w:t>
      </w:r>
      <w:r w:rsidRPr="00AA582F">
        <w:rPr>
          <w:rFonts w:ascii="Times New Roman" w:hAnsi="Times New Roman" w:cs="Times New Roman"/>
          <w:color w:val="000000"/>
          <w:sz w:val="24"/>
          <w:szCs w:val="24"/>
        </w:rPr>
        <w:t xml:space="preserve"> Vol. 6, No. 9; 2014</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sz w:val="24"/>
          <w:szCs w:val="24"/>
        </w:rPr>
        <w:t>Oseni, M. (2013).</w:t>
      </w:r>
      <w:proofErr w:type="gramEnd"/>
      <w:r w:rsidRPr="00AA582F">
        <w:rPr>
          <w:rFonts w:ascii="Times New Roman" w:hAnsi="Times New Roman" w:cs="Times New Roman"/>
          <w:sz w:val="24"/>
          <w:szCs w:val="24"/>
        </w:rPr>
        <w:t xml:space="preserve"> Internally Generated Revenue in Nigeria: A Panacea for State Development. </w:t>
      </w:r>
      <w:r w:rsidRPr="00AA582F">
        <w:rPr>
          <w:rFonts w:ascii="Times New Roman" w:hAnsi="Times New Roman" w:cs="Times New Roman"/>
          <w:sz w:val="24"/>
          <w:szCs w:val="24"/>
        </w:rPr>
        <w:tab/>
      </w:r>
      <w:r w:rsidRPr="00AA582F">
        <w:rPr>
          <w:rFonts w:ascii="Times New Roman" w:hAnsi="Times New Roman" w:cs="Times New Roman"/>
          <w:i/>
          <w:iCs/>
          <w:sz w:val="24"/>
          <w:szCs w:val="24"/>
        </w:rPr>
        <w:t>European Journal of Humanities and Social Sciences</w:t>
      </w:r>
      <w:r w:rsidRPr="00AA582F">
        <w:rPr>
          <w:rFonts w:ascii="Times New Roman" w:hAnsi="Times New Roman" w:cs="Times New Roman"/>
          <w:sz w:val="24"/>
          <w:szCs w:val="24"/>
        </w:rPr>
        <w:t>, 21 (1), 1050 – 1066.</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Osho, A. E., Olemija, T. L., &amp; Falade, A. B. (2019).</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The Influence of Tax Revenue on </w:t>
      </w:r>
      <w:r>
        <w:rPr>
          <w:rFonts w:ascii="Times New Roman" w:hAnsi="Times New Roman" w:cs="Times New Roman"/>
          <w:color w:val="000000"/>
          <w:sz w:val="24"/>
          <w:szCs w:val="24"/>
        </w:rPr>
        <w:tab/>
      </w:r>
      <w:r w:rsidRPr="00AA582F">
        <w:rPr>
          <w:rFonts w:ascii="Times New Roman" w:hAnsi="Times New Roman" w:cs="Times New Roman"/>
          <w:color w:val="000000"/>
          <w:sz w:val="24"/>
          <w:szCs w:val="24"/>
        </w:rPr>
        <w:t xml:space="preserve">Government </w:t>
      </w:r>
      <w:r w:rsidRPr="00AA582F">
        <w:rPr>
          <w:rFonts w:ascii="Times New Roman" w:hAnsi="Times New Roman" w:cs="Times New Roman"/>
          <w:color w:val="000000"/>
          <w:sz w:val="24"/>
          <w:szCs w:val="24"/>
        </w:rPr>
        <w:tab/>
        <w:t>Capital Expenditure and Economic Growth in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Eu</w:t>
      </w:r>
      <w:r>
        <w:rPr>
          <w:rFonts w:ascii="Times New Roman" w:hAnsi="Times New Roman" w:cs="Times New Roman"/>
          <w:i/>
          <w:iCs/>
          <w:color w:val="000000"/>
          <w:sz w:val="24"/>
          <w:szCs w:val="24"/>
        </w:rPr>
        <w:t xml:space="preserve">ropean Journal </w:t>
      </w:r>
      <w:r>
        <w:rPr>
          <w:rFonts w:ascii="Times New Roman" w:hAnsi="Times New Roman" w:cs="Times New Roman"/>
          <w:i/>
          <w:iCs/>
          <w:color w:val="000000"/>
          <w:sz w:val="24"/>
          <w:szCs w:val="24"/>
        </w:rPr>
        <w:tab/>
        <w:t xml:space="preserve">of Business and </w:t>
      </w:r>
      <w:r w:rsidRPr="00AA582F">
        <w:rPr>
          <w:rFonts w:ascii="Times New Roman" w:hAnsi="Times New Roman" w:cs="Times New Roman"/>
          <w:i/>
          <w:iCs/>
          <w:color w:val="000000"/>
          <w:sz w:val="24"/>
          <w:szCs w:val="24"/>
        </w:rPr>
        <w:t>Management 11</w:t>
      </w:r>
      <w:r w:rsidRPr="00AA582F">
        <w:rPr>
          <w:rFonts w:ascii="Times New Roman" w:hAnsi="Times New Roman" w:cs="Times New Roman"/>
          <w:color w:val="000000"/>
          <w:sz w:val="24"/>
          <w:szCs w:val="24"/>
        </w:rPr>
        <w:t xml:space="preserve">(2): 39-49. </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lastRenderedPageBreak/>
        <w:t xml:space="preserve">Raji, A. O. (2015). Revenue generation as a major source of income for the state government: An </w:t>
      </w:r>
      <w:r w:rsidRPr="00AA582F">
        <w:rPr>
          <w:rFonts w:ascii="Times New Roman" w:hAnsi="Times New Roman" w:cs="Times New Roman"/>
          <w:color w:val="000000"/>
          <w:sz w:val="24"/>
          <w:szCs w:val="24"/>
        </w:rPr>
        <w:tab/>
        <w:t xml:space="preserve">Empirical Analysis of two Parastatals. </w:t>
      </w:r>
      <w:r w:rsidRPr="00AA582F">
        <w:rPr>
          <w:rFonts w:ascii="Times New Roman" w:hAnsi="Times New Roman" w:cs="Times New Roman"/>
          <w:i/>
          <w:iCs/>
          <w:color w:val="000000"/>
          <w:sz w:val="24"/>
          <w:szCs w:val="24"/>
        </w:rPr>
        <w:t>International Jour</w:t>
      </w:r>
      <w:r>
        <w:rPr>
          <w:rFonts w:ascii="Times New Roman" w:hAnsi="Times New Roman" w:cs="Times New Roman"/>
          <w:i/>
          <w:iCs/>
          <w:color w:val="000000"/>
          <w:sz w:val="24"/>
          <w:szCs w:val="24"/>
        </w:rPr>
        <w:t xml:space="preserve">nal of Economics, Commerce </w:t>
      </w:r>
      <w:r>
        <w:rPr>
          <w:rFonts w:ascii="Times New Roman" w:hAnsi="Times New Roman" w:cs="Times New Roman"/>
          <w:i/>
          <w:iCs/>
          <w:color w:val="000000"/>
          <w:sz w:val="24"/>
          <w:szCs w:val="24"/>
        </w:rPr>
        <w:tab/>
        <w:t xml:space="preserve">and </w:t>
      </w:r>
      <w:r w:rsidRPr="00AA582F">
        <w:rPr>
          <w:rFonts w:ascii="Times New Roman" w:hAnsi="Times New Roman" w:cs="Times New Roman"/>
          <w:i/>
          <w:iCs/>
          <w:color w:val="000000"/>
          <w:sz w:val="24"/>
          <w:szCs w:val="24"/>
        </w:rPr>
        <w:t>Management, 3</w:t>
      </w:r>
      <w:r w:rsidRPr="00AA582F">
        <w:rPr>
          <w:rFonts w:ascii="Times New Roman" w:hAnsi="Times New Roman" w:cs="Times New Roman"/>
          <w:color w:val="000000"/>
          <w:sz w:val="24"/>
          <w:szCs w:val="24"/>
        </w:rPr>
        <w:t xml:space="preserve">(6): 112-131. </w:t>
      </w:r>
    </w:p>
    <w:p w:rsidR="005A5598" w:rsidRPr="00AA582F" w:rsidRDefault="005A5598" w:rsidP="005A5598">
      <w:pPr>
        <w:spacing w:before="240" w:line="276" w:lineRule="auto"/>
        <w:jc w:val="both"/>
        <w:rPr>
          <w:rStyle w:val="fontstyle01"/>
        </w:rPr>
      </w:pPr>
      <w:proofErr w:type="gramStart"/>
      <w:r w:rsidRPr="00AA582F">
        <w:rPr>
          <w:rFonts w:ascii="Times New Roman" w:hAnsi="Times New Roman" w:cs="Times New Roman"/>
          <w:color w:val="000000"/>
          <w:sz w:val="24"/>
          <w:szCs w:val="24"/>
        </w:rPr>
        <w:t>Samuel, S. E. &amp; Tyokoso, G. (2014).</w:t>
      </w:r>
      <w:proofErr w:type="gramEnd"/>
      <w:r w:rsidRPr="00AA582F">
        <w:rPr>
          <w:rFonts w:ascii="Times New Roman" w:hAnsi="Times New Roman" w:cs="Times New Roman"/>
          <w:color w:val="000000"/>
          <w:sz w:val="24"/>
          <w:szCs w:val="24"/>
        </w:rPr>
        <w:t xml:space="preserve"> Taxation and Revenue Generation: An Empirical </w:t>
      </w:r>
      <w:r w:rsidRPr="00AA582F">
        <w:rPr>
          <w:rFonts w:ascii="Times New Roman" w:hAnsi="Times New Roman" w:cs="Times New Roman"/>
          <w:color w:val="000000"/>
          <w:sz w:val="24"/>
          <w:szCs w:val="24"/>
        </w:rPr>
        <w:tab/>
        <w:t xml:space="preserve">Investigation of Selected States in Nigeria. </w:t>
      </w:r>
      <w:r w:rsidRPr="00AA582F">
        <w:rPr>
          <w:rFonts w:ascii="Times New Roman" w:hAnsi="Times New Roman" w:cs="Times New Roman"/>
          <w:i/>
          <w:color w:val="000000"/>
          <w:sz w:val="24"/>
          <w:szCs w:val="24"/>
        </w:rPr>
        <w:t xml:space="preserve">Journal of Poverty, Investment and </w:t>
      </w:r>
      <w:r w:rsidRPr="00AA582F">
        <w:rPr>
          <w:rFonts w:ascii="Times New Roman" w:hAnsi="Times New Roman" w:cs="Times New Roman"/>
          <w:i/>
          <w:color w:val="000000"/>
          <w:sz w:val="24"/>
          <w:szCs w:val="24"/>
        </w:rPr>
        <w:tab/>
        <w:t>Development</w:t>
      </w:r>
      <w:r w:rsidRPr="00AA582F">
        <w:rPr>
          <w:rFonts w:ascii="Times New Roman" w:hAnsi="Times New Roman" w:cs="Times New Roman"/>
          <w:color w:val="000000"/>
          <w:sz w:val="24"/>
          <w:szCs w:val="24"/>
        </w:rPr>
        <w:t>, 4, 102-114.</w:t>
      </w:r>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Samuel, S. E. and Simon, S. (2017). </w:t>
      </w:r>
      <w:proofErr w:type="gramStart"/>
      <w:r w:rsidRPr="00AA582F">
        <w:rPr>
          <w:rFonts w:ascii="Times New Roman" w:hAnsi="Times New Roman" w:cs="Times New Roman"/>
          <w:color w:val="000000"/>
          <w:sz w:val="24"/>
          <w:szCs w:val="24"/>
        </w:rPr>
        <w:t xml:space="preserve">The Effect of Income Tax on Capital Investment Decisions </w:t>
      </w:r>
      <w:r w:rsidRPr="00AA582F">
        <w:rPr>
          <w:rFonts w:ascii="Times New Roman" w:hAnsi="Times New Roman" w:cs="Times New Roman"/>
          <w:color w:val="000000"/>
          <w:sz w:val="24"/>
          <w:szCs w:val="24"/>
        </w:rPr>
        <w:tab/>
        <w:t>of Banks in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Kogi Journal of Management</w:t>
      </w:r>
      <w:r w:rsidRPr="00AA582F">
        <w:rPr>
          <w:rFonts w:ascii="Times New Roman" w:hAnsi="Times New Roman" w:cs="Times New Roman"/>
          <w:color w:val="000000"/>
          <w:sz w:val="24"/>
          <w:szCs w:val="24"/>
        </w:rPr>
        <w:t>, 4(1), 116-128.</w:t>
      </w:r>
    </w:p>
    <w:p w:rsidR="005A5598" w:rsidRPr="00AA582F" w:rsidRDefault="005A5598" w:rsidP="005A5598">
      <w:pPr>
        <w:spacing w:before="240" w:line="276" w:lineRule="auto"/>
        <w:jc w:val="both"/>
        <w:rPr>
          <w:rFonts w:ascii="Times New Roman" w:hAnsi="Times New Roman" w:cs="Times New Roman"/>
          <w:sz w:val="24"/>
          <w:szCs w:val="24"/>
        </w:rPr>
      </w:pPr>
      <w:r w:rsidRPr="00AA582F">
        <w:rPr>
          <w:rFonts w:ascii="Times New Roman" w:hAnsi="Times New Roman" w:cs="Times New Roman"/>
          <w:color w:val="000000"/>
          <w:sz w:val="24"/>
          <w:szCs w:val="24"/>
        </w:rPr>
        <w:t xml:space="preserve">Sayode, K. (2006). </w:t>
      </w:r>
      <w:proofErr w:type="gramStart"/>
      <w:r w:rsidRPr="00AA582F">
        <w:rPr>
          <w:rFonts w:ascii="Times New Roman" w:hAnsi="Times New Roman" w:cs="Times New Roman"/>
          <w:color w:val="000000"/>
          <w:sz w:val="24"/>
          <w:szCs w:val="24"/>
        </w:rPr>
        <w:t>An Empirical Analysis of Tax Leakages and Economic Growth in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r>
      <w:r w:rsidRPr="00AA582F">
        <w:rPr>
          <w:rFonts w:ascii="Times New Roman" w:hAnsi="Times New Roman" w:cs="Times New Roman"/>
          <w:i/>
          <w:iCs/>
          <w:color w:val="000000"/>
          <w:sz w:val="24"/>
          <w:szCs w:val="24"/>
        </w:rPr>
        <w:t>European Journal of Economics, Finance and Administrative Science, 48</w:t>
      </w:r>
      <w:r w:rsidRPr="00AA582F">
        <w:rPr>
          <w:rFonts w:ascii="Times New Roman" w:hAnsi="Times New Roman" w:cs="Times New Roman"/>
          <w:color w:val="000000"/>
          <w:sz w:val="24"/>
          <w:szCs w:val="24"/>
        </w:rPr>
        <w:t>:42-52</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Siyanbola, T. T., Dada, S. O. &amp; Olusola, O. O.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Impact of Internally Generated Revenue </w:t>
      </w:r>
      <w:r w:rsidRPr="00AA582F">
        <w:rPr>
          <w:rFonts w:ascii="Times New Roman" w:hAnsi="Times New Roman" w:cs="Times New Roman"/>
          <w:color w:val="000000"/>
          <w:sz w:val="24"/>
          <w:szCs w:val="24"/>
        </w:rPr>
        <w:tab/>
        <w:t>on Total Revenue Accruing to State Government in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Ge-International Journal of </w:t>
      </w:r>
      <w:r w:rsidRPr="00AA582F">
        <w:rPr>
          <w:rFonts w:ascii="Times New Roman" w:hAnsi="Times New Roman" w:cs="Times New Roman"/>
          <w:i/>
          <w:iCs/>
          <w:color w:val="000000"/>
          <w:sz w:val="24"/>
          <w:szCs w:val="24"/>
        </w:rPr>
        <w:tab/>
        <w:t>Management Research, 2</w:t>
      </w:r>
      <w:r w:rsidRPr="00AA582F">
        <w:rPr>
          <w:rFonts w:ascii="Times New Roman" w:hAnsi="Times New Roman" w:cs="Times New Roman"/>
          <w:color w:val="000000"/>
          <w:sz w:val="24"/>
          <w:szCs w:val="24"/>
        </w:rPr>
        <w:t xml:space="preserve">(8): 31-45. </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Siyanbola, T. T., Dada, S. O. &amp; Olusola, O. O.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Impact of Internally Generated Revenue </w:t>
      </w:r>
      <w:r w:rsidRPr="00AA582F">
        <w:rPr>
          <w:rFonts w:ascii="Times New Roman" w:hAnsi="Times New Roman" w:cs="Times New Roman"/>
          <w:color w:val="000000"/>
          <w:sz w:val="24"/>
          <w:szCs w:val="24"/>
        </w:rPr>
        <w:tab/>
        <w:t>on Total Revenue Accruing to State Government in Nigeria.</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 xml:space="preserve">Ge-International Journal of </w:t>
      </w:r>
      <w:r w:rsidRPr="00AA582F">
        <w:rPr>
          <w:rFonts w:ascii="Times New Roman" w:hAnsi="Times New Roman" w:cs="Times New Roman"/>
          <w:i/>
          <w:iCs/>
          <w:color w:val="000000"/>
          <w:sz w:val="24"/>
          <w:szCs w:val="24"/>
        </w:rPr>
        <w:tab/>
        <w:t xml:space="preserve">Management Research </w:t>
      </w:r>
      <w:r w:rsidRPr="00AA582F">
        <w:rPr>
          <w:rFonts w:ascii="Times New Roman" w:hAnsi="Times New Roman" w:cs="Times New Roman"/>
          <w:color w:val="000000"/>
          <w:sz w:val="24"/>
          <w:szCs w:val="24"/>
        </w:rPr>
        <w:t>Vol 2, Issue -8 (August 2014) IF-3.142.</w:t>
      </w:r>
      <w:proofErr w:type="gramEnd"/>
    </w:p>
    <w:p w:rsidR="005A5598" w:rsidRPr="00AA582F" w:rsidRDefault="005A5598" w:rsidP="005A5598">
      <w:pPr>
        <w:spacing w:before="240" w:line="276" w:lineRule="auto"/>
        <w:jc w:val="both"/>
        <w:rPr>
          <w:rFonts w:ascii="Times New Roman" w:hAnsi="Times New Roman" w:cs="Times New Roman"/>
          <w:color w:val="000000"/>
          <w:sz w:val="24"/>
          <w:szCs w:val="24"/>
        </w:rPr>
      </w:pPr>
      <w:r w:rsidRPr="00AA582F">
        <w:rPr>
          <w:rFonts w:ascii="Times New Roman" w:hAnsi="Times New Roman" w:cs="Times New Roman"/>
          <w:sz w:val="24"/>
          <w:szCs w:val="24"/>
        </w:rPr>
        <w:t xml:space="preserve">Szarowská, I., 2013. Effects of Taxation by Economic Functions on Economic Growth in the </w:t>
      </w:r>
      <w:r w:rsidRPr="00AA582F">
        <w:rPr>
          <w:rFonts w:ascii="Times New Roman" w:hAnsi="Times New Roman" w:cs="Times New Roman"/>
          <w:sz w:val="24"/>
          <w:szCs w:val="24"/>
        </w:rPr>
        <w:tab/>
        <w:t xml:space="preserve">European Union, 6th International Scientific Conference: Finance and the Performance of </w:t>
      </w:r>
      <w:r w:rsidRPr="00AA582F">
        <w:rPr>
          <w:rFonts w:ascii="Times New Roman" w:hAnsi="Times New Roman" w:cs="Times New Roman"/>
          <w:sz w:val="24"/>
          <w:szCs w:val="24"/>
        </w:rPr>
        <w:tab/>
        <w:t xml:space="preserve">Firms in Science, Education and Practice. Tomas Bata University, Zlin, Czech Republic, </w:t>
      </w:r>
      <w:r w:rsidRPr="00AA582F">
        <w:rPr>
          <w:rFonts w:ascii="Times New Roman" w:hAnsi="Times New Roman" w:cs="Times New Roman"/>
          <w:sz w:val="24"/>
          <w:szCs w:val="24"/>
        </w:rPr>
        <w:tab/>
        <w:t>pp. 746–758.</w:t>
      </w:r>
    </w:p>
    <w:p w:rsidR="005A5598" w:rsidRPr="00AA582F" w:rsidRDefault="005A5598" w:rsidP="005A5598">
      <w:pPr>
        <w:spacing w:before="240" w:after="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Tyoakosu, S. A. &amp; Awuhe, P. O. (2017).</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Personal Income Tax and the Performance</w:t>
      </w:r>
      <w:r w:rsidRPr="00AA582F">
        <w:rPr>
          <w:rFonts w:ascii="Times New Roman" w:hAnsi="Times New Roman" w:cs="Times New Roman"/>
          <w:color w:val="000000"/>
          <w:sz w:val="24"/>
          <w:szCs w:val="24"/>
        </w:rPr>
        <w:br/>
      </w:r>
      <w:r w:rsidRPr="00AA582F">
        <w:rPr>
          <w:rFonts w:ascii="Times New Roman" w:hAnsi="Times New Roman" w:cs="Times New Roman"/>
          <w:color w:val="000000"/>
          <w:sz w:val="24"/>
          <w:szCs w:val="24"/>
        </w:rPr>
        <w:tab/>
        <w:t>of Internally Generated Revenue in Benue State –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Nigerian Journal of </w:t>
      </w:r>
      <w:r w:rsidRPr="00AA582F">
        <w:rPr>
          <w:rFonts w:ascii="Times New Roman" w:hAnsi="Times New Roman" w:cs="Times New Roman"/>
          <w:i/>
          <w:iCs/>
          <w:color w:val="000000"/>
          <w:sz w:val="24"/>
          <w:szCs w:val="24"/>
        </w:rPr>
        <w:tab/>
        <w:t>ManagementSciences</w:t>
      </w:r>
      <w:r w:rsidRPr="00AA582F">
        <w:rPr>
          <w:rFonts w:ascii="Times New Roman" w:hAnsi="Times New Roman" w:cs="Times New Roman"/>
          <w:color w:val="000000"/>
          <w:sz w:val="24"/>
          <w:szCs w:val="24"/>
        </w:rPr>
        <w:t xml:space="preserve"> 6(1), </w:t>
      </w:r>
    </w:p>
    <w:p w:rsidR="005A5598" w:rsidRPr="00AA582F" w:rsidRDefault="005A5598" w:rsidP="005A5598">
      <w:pPr>
        <w:spacing w:before="240" w:line="276" w:lineRule="auto"/>
        <w:ind w:left="720" w:hanging="720"/>
        <w:jc w:val="both"/>
        <w:rPr>
          <w:rFonts w:ascii="Times New Roman" w:hAnsi="Times New Roman" w:cs="Times New Roman"/>
          <w:sz w:val="24"/>
          <w:szCs w:val="24"/>
        </w:rPr>
      </w:pPr>
      <w:r w:rsidRPr="00AA582F">
        <w:rPr>
          <w:rFonts w:ascii="Times New Roman" w:hAnsi="Times New Roman" w:cs="Times New Roman"/>
          <w:sz w:val="24"/>
          <w:szCs w:val="24"/>
        </w:rPr>
        <w:t xml:space="preserve">Wole, A. (2018). </w:t>
      </w:r>
      <w:proofErr w:type="gramStart"/>
      <w:r w:rsidRPr="00AA582F">
        <w:rPr>
          <w:rFonts w:ascii="Times New Roman" w:hAnsi="Times New Roman" w:cs="Times New Roman"/>
          <w:sz w:val="24"/>
          <w:szCs w:val="24"/>
        </w:rPr>
        <w:t>Generating Revenue for Development, the e-Formula, in Thisday NewspaperVol.</w:t>
      </w:r>
      <w:proofErr w:type="gramEnd"/>
      <w:r w:rsidRPr="00AA582F">
        <w:rPr>
          <w:rFonts w:ascii="Times New Roman" w:hAnsi="Times New Roman" w:cs="Times New Roman"/>
          <w:sz w:val="24"/>
          <w:szCs w:val="24"/>
        </w:rPr>
        <w:t xml:space="preserve"> </w:t>
      </w:r>
      <w:r w:rsidRPr="00AA582F">
        <w:rPr>
          <w:rFonts w:ascii="Times New Roman" w:hAnsi="Times New Roman" w:cs="Times New Roman"/>
          <w:sz w:val="24"/>
          <w:szCs w:val="24"/>
        </w:rPr>
        <w:tab/>
        <w:t>13 (4833): 69 of 15 July.</w:t>
      </w:r>
    </w:p>
    <w:p w:rsidR="005A5598" w:rsidRPr="00AA582F" w:rsidRDefault="005A5598" w:rsidP="005A5598">
      <w:pPr>
        <w:spacing w:before="240" w:line="276"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World Bank (2000).</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Lessons of Tax Reform</w:t>
      </w:r>
      <w:r w:rsidRPr="00AA582F">
        <w:rPr>
          <w:rFonts w:ascii="Times New Roman" w:hAnsi="Times New Roman" w:cs="Times New Roman"/>
          <w:color w:val="000000"/>
          <w:sz w:val="24"/>
          <w:szCs w:val="24"/>
        </w:rPr>
        <w:t>, Washington DC.</w:t>
      </w:r>
      <w:proofErr w:type="gramEnd"/>
      <w:r w:rsidRPr="00AA582F">
        <w:rPr>
          <w:rFonts w:ascii="Times New Roman" w:hAnsi="Times New Roman" w:cs="Times New Roman"/>
          <w:color w:val="000000"/>
          <w:sz w:val="24"/>
          <w:szCs w:val="24"/>
        </w:rPr>
        <w:t xml:space="preserve"> </w:t>
      </w:r>
    </w:p>
    <w:p w:rsidR="005A5598" w:rsidRPr="00AA582F" w:rsidRDefault="005A5598" w:rsidP="005A5598">
      <w:pPr>
        <w:spacing w:before="240" w:line="276" w:lineRule="auto"/>
        <w:ind w:left="720" w:hanging="720"/>
        <w:jc w:val="both"/>
        <w:rPr>
          <w:rFonts w:ascii="Times New Roman" w:hAnsi="Times New Roman" w:cs="Times New Roman"/>
          <w:sz w:val="24"/>
          <w:szCs w:val="24"/>
        </w:rPr>
      </w:pPr>
      <w:proofErr w:type="gramStart"/>
      <w:r w:rsidRPr="00AA582F">
        <w:rPr>
          <w:rFonts w:ascii="Times New Roman" w:hAnsi="Times New Roman" w:cs="Times New Roman"/>
          <w:sz w:val="24"/>
          <w:szCs w:val="24"/>
        </w:rPr>
        <w:t>Yilmaz, S., Vaillancourt, F., &amp; Dafflon, B., 2012.</w:t>
      </w:r>
      <w:proofErr w:type="gramEnd"/>
      <w:r w:rsidRPr="00AA582F">
        <w:rPr>
          <w:rFonts w:ascii="Times New Roman" w:hAnsi="Times New Roman" w:cs="Times New Roman"/>
          <w:sz w:val="24"/>
          <w:szCs w:val="24"/>
        </w:rPr>
        <w:t xml:space="preserve"> State and Local Governments: Why they Matter </w:t>
      </w:r>
      <w:r w:rsidRPr="00AA582F">
        <w:rPr>
          <w:rFonts w:ascii="Times New Roman" w:hAnsi="Times New Roman" w:cs="Times New Roman"/>
          <w:sz w:val="24"/>
          <w:szCs w:val="24"/>
        </w:rPr>
        <w:tab/>
        <w:t xml:space="preserve">and How to Finance </w:t>
      </w:r>
      <w:proofErr w:type="gramStart"/>
      <w:r w:rsidRPr="00AA582F">
        <w:rPr>
          <w:rFonts w:ascii="Times New Roman" w:hAnsi="Times New Roman" w:cs="Times New Roman"/>
          <w:sz w:val="24"/>
          <w:szCs w:val="24"/>
        </w:rPr>
        <w:t>Them</w:t>
      </w:r>
      <w:proofErr w:type="gramEnd"/>
      <w:r w:rsidRPr="00AA582F">
        <w:rPr>
          <w:rFonts w:ascii="Times New Roman" w:hAnsi="Times New Roman" w:cs="Times New Roman"/>
          <w:sz w:val="24"/>
          <w:szCs w:val="24"/>
        </w:rPr>
        <w:t xml:space="preserve">, in “The Oxford Handbook of State and Local Government </w:t>
      </w:r>
      <w:r w:rsidRPr="00AA582F">
        <w:rPr>
          <w:rFonts w:ascii="Times New Roman" w:hAnsi="Times New Roman" w:cs="Times New Roman"/>
          <w:sz w:val="24"/>
          <w:szCs w:val="24"/>
        </w:rPr>
        <w:tab/>
        <w:t>Finance”. In: Ebel, R. D., Petersen, J. E. (Eds.) Oxford University Press, Oxford, pp. 105–136.</w:t>
      </w:r>
    </w:p>
    <w:bookmarkEnd w:id="16"/>
    <w:p w:rsidR="005A5598" w:rsidRDefault="005A5598" w:rsidP="005A5598"/>
    <w:p w:rsidR="005A5598" w:rsidRDefault="005A5598" w:rsidP="00C45E77">
      <w:pPr>
        <w:spacing w:line="360" w:lineRule="auto"/>
      </w:pPr>
    </w:p>
    <w:sectPr w:rsidR="005A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6C8"/>
    <w:multiLevelType w:val="multilevel"/>
    <w:tmpl w:val="50600C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3D37D9"/>
    <w:multiLevelType w:val="hybridMultilevel"/>
    <w:tmpl w:val="D50C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778B5"/>
    <w:multiLevelType w:val="multilevel"/>
    <w:tmpl w:val="F2206A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B60B23"/>
    <w:multiLevelType w:val="hybridMultilevel"/>
    <w:tmpl w:val="D458D7CE"/>
    <w:lvl w:ilvl="0" w:tplc="BB0C4E0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45DC9"/>
    <w:multiLevelType w:val="hybridMultilevel"/>
    <w:tmpl w:val="E2E0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A7904"/>
    <w:multiLevelType w:val="hybridMultilevel"/>
    <w:tmpl w:val="D458D7CE"/>
    <w:lvl w:ilvl="0" w:tplc="BB0C4E0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B4FCE"/>
    <w:multiLevelType w:val="hybridMultilevel"/>
    <w:tmpl w:val="6248FA08"/>
    <w:lvl w:ilvl="0" w:tplc="FB463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4B1757"/>
    <w:multiLevelType w:val="multilevel"/>
    <w:tmpl w:val="973E9C78"/>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3420" w:hanging="720"/>
      </w:pPr>
    </w:lvl>
    <w:lvl w:ilvl="3">
      <w:start w:val="1"/>
      <w:numFmt w:val="decimal"/>
      <w:pStyle w:val="Heading4"/>
      <w:lvlText w:val="%1.%2.%3.%4"/>
      <w:lvlJc w:val="left"/>
      <w:pPr>
        <w:ind w:left="78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A7A6978"/>
    <w:multiLevelType w:val="hybridMultilevel"/>
    <w:tmpl w:val="ECC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CD652C"/>
    <w:multiLevelType w:val="hybridMultilevel"/>
    <w:tmpl w:val="D458D7CE"/>
    <w:lvl w:ilvl="0" w:tplc="BB0C4E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3"/>
  </w:num>
  <w:num w:numId="5">
    <w:abstractNumId w:val="7"/>
  </w:num>
  <w:num w:numId="6">
    <w:abstractNumId w:val="4"/>
  </w:num>
  <w:num w:numId="7">
    <w:abstractNumId w:val="5"/>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77"/>
    <w:rsid w:val="00034600"/>
    <w:rsid w:val="0016539A"/>
    <w:rsid w:val="00487322"/>
    <w:rsid w:val="00535E64"/>
    <w:rsid w:val="005A5598"/>
    <w:rsid w:val="00785FAC"/>
    <w:rsid w:val="00A00FCB"/>
    <w:rsid w:val="00C4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5E77"/>
    <w:pPr>
      <w:keepNext/>
      <w:keepLines/>
      <w:numPr>
        <w:numId w:val="5"/>
      </w:numPr>
      <w:spacing w:before="240" w:after="0" w:line="360" w:lineRule="auto"/>
      <w:jc w:val="center"/>
      <w:outlineLvl w:val="0"/>
    </w:pPr>
    <w:rPr>
      <w:rFonts w:ascii="Times New Roman" w:eastAsia="Calibri" w:hAnsi="Times New Roman" w:cs="Times New Roman"/>
      <w:b/>
      <w:sz w:val="24"/>
      <w:szCs w:val="24"/>
    </w:rPr>
  </w:style>
  <w:style w:type="paragraph" w:styleId="Heading2">
    <w:name w:val="heading 2"/>
    <w:basedOn w:val="Normal"/>
    <w:next w:val="Normal"/>
    <w:link w:val="Heading2Char"/>
    <w:uiPriority w:val="9"/>
    <w:unhideWhenUsed/>
    <w:qFormat/>
    <w:rsid w:val="00C45E77"/>
    <w:pPr>
      <w:keepNext/>
      <w:keepLines/>
      <w:numPr>
        <w:ilvl w:val="1"/>
        <w:numId w:val="5"/>
      </w:numPr>
      <w:spacing w:before="40" w:after="240" w:line="360" w:lineRule="auto"/>
      <w:jc w:val="both"/>
      <w:outlineLvl w:val="1"/>
    </w:pPr>
    <w:rPr>
      <w:rFonts w:ascii="Times New Roman" w:eastAsia="Calibri" w:hAnsi="Times New Roman" w:cs="Times New Roman"/>
      <w:b/>
      <w:color w:val="000000"/>
      <w:sz w:val="24"/>
      <w:szCs w:val="24"/>
      <w:lang w:val="en-ZA"/>
    </w:rPr>
  </w:style>
  <w:style w:type="paragraph" w:styleId="Heading3">
    <w:name w:val="heading 3"/>
    <w:basedOn w:val="Normal"/>
    <w:next w:val="Normal"/>
    <w:link w:val="Heading3Char"/>
    <w:uiPriority w:val="9"/>
    <w:unhideWhenUsed/>
    <w:qFormat/>
    <w:rsid w:val="00C45E77"/>
    <w:pPr>
      <w:keepNext/>
      <w:keepLines/>
      <w:numPr>
        <w:ilvl w:val="2"/>
        <w:numId w:val="5"/>
      </w:numPr>
      <w:spacing w:before="40" w:after="0" w:line="360" w:lineRule="auto"/>
      <w:ind w:left="72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C45E77"/>
    <w:pPr>
      <w:keepNext/>
      <w:keepLines/>
      <w:numPr>
        <w:ilvl w:val="3"/>
        <w:numId w:val="5"/>
      </w:numPr>
      <w:spacing w:before="40" w:after="0" w:line="360" w:lineRule="auto"/>
      <w:ind w:left="900" w:hanging="900"/>
      <w:outlineLvl w:val="3"/>
    </w:pPr>
    <w:rPr>
      <w:rFonts w:ascii="Times New Roman" w:eastAsiaTheme="majorEastAsia" w:hAnsi="Times New Roman" w:cs="Times New Roman"/>
      <w:b/>
      <w:bCs/>
      <w:sz w:val="24"/>
      <w:szCs w:val="24"/>
    </w:rPr>
  </w:style>
  <w:style w:type="paragraph" w:styleId="Heading5">
    <w:name w:val="heading 5"/>
    <w:basedOn w:val="Normal"/>
    <w:next w:val="Normal"/>
    <w:link w:val="Heading5Char"/>
    <w:uiPriority w:val="9"/>
    <w:semiHidden/>
    <w:unhideWhenUsed/>
    <w:qFormat/>
    <w:rsid w:val="00C45E77"/>
    <w:pPr>
      <w:keepNext/>
      <w:keepLines/>
      <w:numPr>
        <w:ilvl w:val="4"/>
        <w:numId w:val="5"/>
      </w:numPr>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C45E77"/>
    <w:pPr>
      <w:keepNext/>
      <w:keepLines/>
      <w:numPr>
        <w:ilvl w:val="5"/>
        <w:numId w:val="5"/>
      </w:numPr>
      <w:spacing w:before="40" w:after="0"/>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C45E77"/>
    <w:pPr>
      <w:keepNext/>
      <w:keepLines/>
      <w:numPr>
        <w:ilvl w:val="6"/>
        <w:numId w:val="5"/>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C45E7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5E7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E77"/>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C45E77"/>
    <w:rPr>
      <w:rFonts w:ascii="Times New Roman" w:eastAsia="Calibri" w:hAnsi="Times New Roman" w:cs="Times New Roman"/>
      <w:b/>
      <w:color w:val="000000"/>
      <w:sz w:val="24"/>
      <w:szCs w:val="24"/>
      <w:lang w:val="en-ZA"/>
    </w:rPr>
  </w:style>
  <w:style w:type="character" w:customStyle="1" w:styleId="Heading3Char">
    <w:name w:val="Heading 3 Char"/>
    <w:basedOn w:val="DefaultParagraphFont"/>
    <w:link w:val="Heading3"/>
    <w:uiPriority w:val="9"/>
    <w:rsid w:val="00C45E77"/>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C45E77"/>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semiHidden/>
    <w:rsid w:val="00C45E77"/>
    <w:rPr>
      <w:rFonts w:asciiTheme="majorHAnsi" w:eastAsiaTheme="majorEastAsia" w:hAnsiTheme="majorHAnsi" w:cstheme="majorBidi"/>
      <w:color w:val="2F5496" w:themeColor="accent1" w:themeShade="BF"/>
      <w:sz w:val="24"/>
    </w:rPr>
  </w:style>
  <w:style w:type="character" w:customStyle="1" w:styleId="fontstyle01">
    <w:name w:val="fontstyle01"/>
    <w:basedOn w:val="DefaultParagraphFont"/>
    <w:rsid w:val="00C45E77"/>
    <w:rPr>
      <w:rFonts w:ascii="Arial" w:hAnsi="Arial" w:cs="Arial" w:hint="default"/>
      <w:b w:val="0"/>
      <w:bCs w:val="0"/>
      <w:i w:val="0"/>
      <w:iCs w:val="0"/>
      <w:color w:val="000000"/>
      <w:sz w:val="20"/>
      <w:szCs w:val="20"/>
    </w:rPr>
  </w:style>
  <w:style w:type="character" w:customStyle="1" w:styleId="Heading6Char">
    <w:name w:val="Heading 6 Char"/>
    <w:basedOn w:val="DefaultParagraphFont"/>
    <w:link w:val="Heading6"/>
    <w:uiPriority w:val="9"/>
    <w:semiHidden/>
    <w:rsid w:val="00C45E7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45E7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45E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5E7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45E77"/>
    <w:pPr>
      <w:ind w:left="720"/>
      <w:contextualSpacing/>
    </w:pPr>
  </w:style>
  <w:style w:type="paragraph" w:styleId="Footer">
    <w:name w:val="footer"/>
    <w:basedOn w:val="Normal"/>
    <w:link w:val="FooterChar"/>
    <w:uiPriority w:val="99"/>
    <w:unhideWhenUsed/>
    <w:rsid w:val="00C45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E77"/>
  </w:style>
  <w:style w:type="character" w:styleId="Hyperlink">
    <w:name w:val="Hyperlink"/>
    <w:basedOn w:val="DefaultParagraphFont"/>
    <w:uiPriority w:val="99"/>
    <w:unhideWhenUsed/>
    <w:rsid w:val="00C45E77"/>
    <w:rPr>
      <w:color w:val="0563C1" w:themeColor="hyperlink"/>
      <w:u w:val="single"/>
    </w:rPr>
  </w:style>
  <w:style w:type="character" w:customStyle="1" w:styleId="fontstyle21">
    <w:name w:val="fontstyle21"/>
    <w:basedOn w:val="DefaultParagraphFont"/>
    <w:rsid w:val="00C45E77"/>
    <w:rPr>
      <w:rFonts w:ascii="Times New Roman" w:hAnsi="Times New Roman" w:cs="Times New Roman" w:hint="default"/>
      <w:b w:val="0"/>
      <w:bCs w:val="0"/>
      <w:i w:val="0"/>
      <w:iCs w:val="0"/>
      <w:color w:val="000000"/>
      <w:sz w:val="22"/>
      <w:szCs w:val="22"/>
    </w:rPr>
  </w:style>
  <w:style w:type="paragraph" w:styleId="Header">
    <w:name w:val="header"/>
    <w:basedOn w:val="Normal"/>
    <w:link w:val="HeaderChar"/>
    <w:uiPriority w:val="99"/>
    <w:unhideWhenUsed/>
    <w:rsid w:val="00C45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E77"/>
  </w:style>
  <w:style w:type="paragraph" w:styleId="BodyText3">
    <w:name w:val="Body Text 3"/>
    <w:basedOn w:val="Normal"/>
    <w:link w:val="BodyText3Char"/>
    <w:rsid w:val="00C45E77"/>
    <w:pPr>
      <w:spacing w:after="0" w:line="240" w:lineRule="auto"/>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C45E77"/>
    <w:rPr>
      <w:rFonts w:ascii="Times New Roman" w:eastAsia="Times New Roman" w:hAnsi="Times New Roman" w:cs="Times New Roman"/>
      <w:sz w:val="28"/>
      <w:szCs w:val="24"/>
    </w:rPr>
  </w:style>
  <w:style w:type="table" w:styleId="TableGrid">
    <w:name w:val="Table Grid"/>
    <w:basedOn w:val="TableNormal"/>
    <w:uiPriority w:val="39"/>
    <w:rsid w:val="00C45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C45E77"/>
    <w:rPr>
      <w:rFonts w:ascii="Tahoma" w:hAnsi="Tahoma" w:cs="Tahoma"/>
      <w:sz w:val="16"/>
      <w:szCs w:val="16"/>
    </w:rPr>
  </w:style>
  <w:style w:type="paragraph" w:styleId="BalloonText">
    <w:name w:val="Balloon Text"/>
    <w:basedOn w:val="Normal"/>
    <w:link w:val="BalloonTextChar"/>
    <w:uiPriority w:val="99"/>
    <w:semiHidden/>
    <w:unhideWhenUsed/>
    <w:rsid w:val="00C45E77"/>
    <w:pPr>
      <w:spacing w:after="0" w:line="240" w:lineRule="auto"/>
    </w:pPr>
    <w:rPr>
      <w:rFonts w:ascii="Tahoma" w:hAnsi="Tahoma" w:cs="Tahoma"/>
      <w:sz w:val="16"/>
      <w:szCs w:val="16"/>
    </w:rPr>
  </w:style>
  <w:style w:type="character" w:customStyle="1" w:styleId="UnresolvedMention">
    <w:name w:val="Unresolved Mention"/>
    <w:basedOn w:val="DefaultParagraphFont"/>
    <w:uiPriority w:val="99"/>
    <w:semiHidden/>
    <w:unhideWhenUsed/>
    <w:rsid w:val="000346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5E77"/>
    <w:pPr>
      <w:keepNext/>
      <w:keepLines/>
      <w:numPr>
        <w:numId w:val="5"/>
      </w:numPr>
      <w:spacing w:before="240" w:after="0" w:line="360" w:lineRule="auto"/>
      <w:jc w:val="center"/>
      <w:outlineLvl w:val="0"/>
    </w:pPr>
    <w:rPr>
      <w:rFonts w:ascii="Times New Roman" w:eastAsia="Calibri" w:hAnsi="Times New Roman" w:cs="Times New Roman"/>
      <w:b/>
      <w:sz w:val="24"/>
      <w:szCs w:val="24"/>
    </w:rPr>
  </w:style>
  <w:style w:type="paragraph" w:styleId="Heading2">
    <w:name w:val="heading 2"/>
    <w:basedOn w:val="Normal"/>
    <w:next w:val="Normal"/>
    <w:link w:val="Heading2Char"/>
    <w:uiPriority w:val="9"/>
    <w:unhideWhenUsed/>
    <w:qFormat/>
    <w:rsid w:val="00C45E77"/>
    <w:pPr>
      <w:keepNext/>
      <w:keepLines/>
      <w:numPr>
        <w:ilvl w:val="1"/>
        <w:numId w:val="5"/>
      </w:numPr>
      <w:spacing w:before="40" w:after="240" w:line="360" w:lineRule="auto"/>
      <w:jc w:val="both"/>
      <w:outlineLvl w:val="1"/>
    </w:pPr>
    <w:rPr>
      <w:rFonts w:ascii="Times New Roman" w:eastAsia="Calibri" w:hAnsi="Times New Roman" w:cs="Times New Roman"/>
      <w:b/>
      <w:color w:val="000000"/>
      <w:sz w:val="24"/>
      <w:szCs w:val="24"/>
      <w:lang w:val="en-ZA"/>
    </w:rPr>
  </w:style>
  <w:style w:type="paragraph" w:styleId="Heading3">
    <w:name w:val="heading 3"/>
    <w:basedOn w:val="Normal"/>
    <w:next w:val="Normal"/>
    <w:link w:val="Heading3Char"/>
    <w:uiPriority w:val="9"/>
    <w:unhideWhenUsed/>
    <w:qFormat/>
    <w:rsid w:val="00C45E77"/>
    <w:pPr>
      <w:keepNext/>
      <w:keepLines/>
      <w:numPr>
        <w:ilvl w:val="2"/>
        <w:numId w:val="5"/>
      </w:numPr>
      <w:spacing w:before="40" w:after="0" w:line="360" w:lineRule="auto"/>
      <w:ind w:left="72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C45E77"/>
    <w:pPr>
      <w:keepNext/>
      <w:keepLines/>
      <w:numPr>
        <w:ilvl w:val="3"/>
        <w:numId w:val="5"/>
      </w:numPr>
      <w:spacing w:before="40" w:after="0" w:line="360" w:lineRule="auto"/>
      <w:ind w:left="900" w:hanging="900"/>
      <w:outlineLvl w:val="3"/>
    </w:pPr>
    <w:rPr>
      <w:rFonts w:ascii="Times New Roman" w:eastAsiaTheme="majorEastAsia" w:hAnsi="Times New Roman" w:cs="Times New Roman"/>
      <w:b/>
      <w:bCs/>
      <w:sz w:val="24"/>
      <w:szCs w:val="24"/>
    </w:rPr>
  </w:style>
  <w:style w:type="paragraph" w:styleId="Heading5">
    <w:name w:val="heading 5"/>
    <w:basedOn w:val="Normal"/>
    <w:next w:val="Normal"/>
    <w:link w:val="Heading5Char"/>
    <w:uiPriority w:val="9"/>
    <w:semiHidden/>
    <w:unhideWhenUsed/>
    <w:qFormat/>
    <w:rsid w:val="00C45E77"/>
    <w:pPr>
      <w:keepNext/>
      <w:keepLines/>
      <w:numPr>
        <w:ilvl w:val="4"/>
        <w:numId w:val="5"/>
      </w:numPr>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C45E77"/>
    <w:pPr>
      <w:keepNext/>
      <w:keepLines/>
      <w:numPr>
        <w:ilvl w:val="5"/>
        <w:numId w:val="5"/>
      </w:numPr>
      <w:spacing w:before="40" w:after="0"/>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C45E77"/>
    <w:pPr>
      <w:keepNext/>
      <w:keepLines/>
      <w:numPr>
        <w:ilvl w:val="6"/>
        <w:numId w:val="5"/>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C45E7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5E7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E77"/>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C45E77"/>
    <w:rPr>
      <w:rFonts w:ascii="Times New Roman" w:eastAsia="Calibri" w:hAnsi="Times New Roman" w:cs="Times New Roman"/>
      <w:b/>
      <w:color w:val="000000"/>
      <w:sz w:val="24"/>
      <w:szCs w:val="24"/>
      <w:lang w:val="en-ZA"/>
    </w:rPr>
  </w:style>
  <w:style w:type="character" w:customStyle="1" w:styleId="Heading3Char">
    <w:name w:val="Heading 3 Char"/>
    <w:basedOn w:val="DefaultParagraphFont"/>
    <w:link w:val="Heading3"/>
    <w:uiPriority w:val="9"/>
    <w:rsid w:val="00C45E77"/>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C45E77"/>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semiHidden/>
    <w:rsid w:val="00C45E77"/>
    <w:rPr>
      <w:rFonts w:asciiTheme="majorHAnsi" w:eastAsiaTheme="majorEastAsia" w:hAnsiTheme="majorHAnsi" w:cstheme="majorBidi"/>
      <w:color w:val="2F5496" w:themeColor="accent1" w:themeShade="BF"/>
      <w:sz w:val="24"/>
    </w:rPr>
  </w:style>
  <w:style w:type="character" w:customStyle="1" w:styleId="fontstyle01">
    <w:name w:val="fontstyle01"/>
    <w:basedOn w:val="DefaultParagraphFont"/>
    <w:rsid w:val="00C45E77"/>
    <w:rPr>
      <w:rFonts w:ascii="Arial" w:hAnsi="Arial" w:cs="Arial" w:hint="default"/>
      <w:b w:val="0"/>
      <w:bCs w:val="0"/>
      <w:i w:val="0"/>
      <w:iCs w:val="0"/>
      <w:color w:val="000000"/>
      <w:sz w:val="20"/>
      <w:szCs w:val="20"/>
    </w:rPr>
  </w:style>
  <w:style w:type="character" w:customStyle="1" w:styleId="Heading6Char">
    <w:name w:val="Heading 6 Char"/>
    <w:basedOn w:val="DefaultParagraphFont"/>
    <w:link w:val="Heading6"/>
    <w:uiPriority w:val="9"/>
    <w:semiHidden/>
    <w:rsid w:val="00C45E7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45E7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45E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5E7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45E77"/>
    <w:pPr>
      <w:ind w:left="720"/>
      <w:contextualSpacing/>
    </w:pPr>
  </w:style>
  <w:style w:type="paragraph" w:styleId="Footer">
    <w:name w:val="footer"/>
    <w:basedOn w:val="Normal"/>
    <w:link w:val="FooterChar"/>
    <w:uiPriority w:val="99"/>
    <w:unhideWhenUsed/>
    <w:rsid w:val="00C45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E77"/>
  </w:style>
  <w:style w:type="character" w:styleId="Hyperlink">
    <w:name w:val="Hyperlink"/>
    <w:basedOn w:val="DefaultParagraphFont"/>
    <w:uiPriority w:val="99"/>
    <w:unhideWhenUsed/>
    <w:rsid w:val="00C45E77"/>
    <w:rPr>
      <w:color w:val="0563C1" w:themeColor="hyperlink"/>
      <w:u w:val="single"/>
    </w:rPr>
  </w:style>
  <w:style w:type="character" w:customStyle="1" w:styleId="fontstyle21">
    <w:name w:val="fontstyle21"/>
    <w:basedOn w:val="DefaultParagraphFont"/>
    <w:rsid w:val="00C45E77"/>
    <w:rPr>
      <w:rFonts w:ascii="Times New Roman" w:hAnsi="Times New Roman" w:cs="Times New Roman" w:hint="default"/>
      <w:b w:val="0"/>
      <w:bCs w:val="0"/>
      <w:i w:val="0"/>
      <w:iCs w:val="0"/>
      <w:color w:val="000000"/>
      <w:sz w:val="22"/>
      <w:szCs w:val="22"/>
    </w:rPr>
  </w:style>
  <w:style w:type="paragraph" w:styleId="Header">
    <w:name w:val="header"/>
    <w:basedOn w:val="Normal"/>
    <w:link w:val="HeaderChar"/>
    <w:uiPriority w:val="99"/>
    <w:unhideWhenUsed/>
    <w:rsid w:val="00C45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E77"/>
  </w:style>
  <w:style w:type="paragraph" w:styleId="BodyText3">
    <w:name w:val="Body Text 3"/>
    <w:basedOn w:val="Normal"/>
    <w:link w:val="BodyText3Char"/>
    <w:rsid w:val="00C45E77"/>
    <w:pPr>
      <w:spacing w:after="0" w:line="240" w:lineRule="auto"/>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C45E77"/>
    <w:rPr>
      <w:rFonts w:ascii="Times New Roman" w:eastAsia="Times New Roman" w:hAnsi="Times New Roman" w:cs="Times New Roman"/>
      <w:sz w:val="28"/>
      <w:szCs w:val="24"/>
    </w:rPr>
  </w:style>
  <w:style w:type="table" w:styleId="TableGrid">
    <w:name w:val="Table Grid"/>
    <w:basedOn w:val="TableNormal"/>
    <w:uiPriority w:val="39"/>
    <w:rsid w:val="00C45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C45E77"/>
    <w:rPr>
      <w:rFonts w:ascii="Tahoma" w:hAnsi="Tahoma" w:cs="Tahoma"/>
      <w:sz w:val="16"/>
      <w:szCs w:val="16"/>
    </w:rPr>
  </w:style>
  <w:style w:type="paragraph" w:styleId="BalloonText">
    <w:name w:val="Balloon Text"/>
    <w:basedOn w:val="Normal"/>
    <w:link w:val="BalloonTextChar"/>
    <w:uiPriority w:val="99"/>
    <w:semiHidden/>
    <w:unhideWhenUsed/>
    <w:rsid w:val="00C45E77"/>
    <w:pPr>
      <w:spacing w:after="0" w:line="240" w:lineRule="auto"/>
    </w:pPr>
    <w:rPr>
      <w:rFonts w:ascii="Tahoma" w:hAnsi="Tahoma" w:cs="Tahoma"/>
      <w:sz w:val="16"/>
      <w:szCs w:val="16"/>
    </w:rPr>
  </w:style>
  <w:style w:type="character" w:customStyle="1" w:styleId="UnresolvedMention">
    <w:name w:val="Unresolved Mention"/>
    <w:basedOn w:val="DefaultParagraphFont"/>
    <w:uiPriority w:val="99"/>
    <w:semiHidden/>
    <w:unhideWhenUsed/>
    <w:rsid w:val="00034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success16@gmail.com" TargetMode="External"/><Relationship Id="rId13" Type="http://schemas.openxmlformats.org/officeDocument/2006/relationships/hyperlink" Target="http://www.wider,unu.edu" TargetMode="External"/><Relationship Id="rId3" Type="http://schemas.microsoft.com/office/2007/relationships/stylesWithEffects" Target="stylesWithEffects.xml"/><Relationship Id="rId7" Type="http://schemas.openxmlformats.org/officeDocument/2006/relationships/hyperlink" Target="mailto:femsongov@yahoo.com" TargetMode="External"/><Relationship Id="rId12" Type="http://schemas.openxmlformats.org/officeDocument/2006/relationships/hyperlink" Target="https://doi.org/10.1007/s10644-020-09280-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fasina@Lautech.edu.ng" TargetMode="External"/><Relationship Id="rId11" Type="http://schemas.openxmlformats.org/officeDocument/2006/relationships/hyperlink" Target="http://www.tribune.com.ng/Index.php/taxation/39566-PersonalIncomeaccessed%20%097.57am14/3/20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lobejournal.org/wp-content/updloads/2012/09/vol1-1-1-11-AAccessed%203/14/2013" TargetMode="External"/><Relationship Id="rId4" Type="http://schemas.openxmlformats.org/officeDocument/2006/relationships/settings" Target="settings.xml"/><Relationship Id="rId9" Type="http://schemas.openxmlformats.org/officeDocument/2006/relationships/hyperlink" Target="http://www.bjournal.co.uk/payers/BJASS-11-2/BJASS%2011-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6828</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2024-05-03T15:41:00Z</dcterms:created>
  <dcterms:modified xsi:type="dcterms:W3CDTF">2024-05-03T15:41:00Z</dcterms:modified>
</cp:coreProperties>
</file>